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CD7" w:rsidRPr="006B0BE3" w:rsidRDefault="00540CD7" w:rsidP="00265F17">
      <w:bookmarkStart w:id="0" w:name="_GoBac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540CD7" w:rsidRPr="006B0BE3" w:rsidTr="00801345">
        <w:trPr>
          <w:trHeight w:val="1412"/>
        </w:trPr>
        <w:tc>
          <w:tcPr>
            <w:tcW w:w="9624" w:type="dxa"/>
            <w:tcBorders>
              <w:top w:val="single" w:sz="12" w:space="0" w:color="auto"/>
              <w:left w:val="single" w:sz="12" w:space="0" w:color="auto"/>
              <w:bottom w:val="single" w:sz="12" w:space="0" w:color="auto"/>
              <w:right w:val="single" w:sz="12" w:space="0" w:color="auto"/>
            </w:tcBorders>
            <w:shd w:val="clear" w:color="auto" w:fill="auto"/>
          </w:tcPr>
          <w:p w:rsidR="00540CD7" w:rsidRPr="006B0BE3" w:rsidRDefault="00FB0B74" w:rsidP="00801345">
            <w:pPr>
              <w:jc w:val="center"/>
              <w:rPr>
                <w:rFonts w:ascii="Comic Sans MS" w:hAnsi="Comic Sans MS"/>
                <w:b/>
              </w:rPr>
            </w:pPr>
            <w:r w:rsidRPr="006B0BE3">
              <w:rPr>
                <w:rFonts w:ascii="Comic Sans MS" w:hAnsi="Comic Sans MS"/>
                <w:b/>
              </w:rPr>
              <w:t>Dom</w:t>
            </w:r>
            <w:r w:rsidR="00F54B32" w:rsidRPr="006B0BE3">
              <w:rPr>
                <w:rFonts w:ascii="Comic Sans MS" w:hAnsi="Comic Sans MS"/>
                <w:b/>
              </w:rPr>
              <w:t xml:space="preserve"> </w:t>
            </w:r>
            <w:r w:rsidRPr="006B0BE3">
              <w:rPr>
                <w:rFonts w:ascii="Comic Sans MS" w:hAnsi="Comic Sans MS"/>
                <w:b/>
              </w:rPr>
              <w:t>Pomocy</w:t>
            </w:r>
            <w:r w:rsidR="00F54B32" w:rsidRPr="006B0BE3">
              <w:rPr>
                <w:rFonts w:ascii="Comic Sans MS" w:hAnsi="Comic Sans MS"/>
                <w:b/>
              </w:rPr>
              <w:t xml:space="preserve"> </w:t>
            </w:r>
            <w:r w:rsidRPr="006B0BE3">
              <w:rPr>
                <w:rFonts w:ascii="Comic Sans MS" w:hAnsi="Comic Sans MS"/>
                <w:b/>
              </w:rPr>
              <w:t>Społecznej</w:t>
            </w:r>
            <w:r w:rsidR="00F54B32" w:rsidRPr="006B0BE3">
              <w:rPr>
                <w:rFonts w:ascii="Comic Sans MS" w:hAnsi="Comic Sans MS"/>
                <w:b/>
              </w:rPr>
              <w:t xml:space="preserve"> </w:t>
            </w:r>
            <w:r w:rsidRPr="006B0BE3">
              <w:rPr>
                <w:rFonts w:ascii="Comic Sans MS" w:hAnsi="Comic Sans MS"/>
                <w:b/>
              </w:rPr>
              <w:t>w</w:t>
            </w:r>
            <w:r w:rsidR="00F54B32" w:rsidRPr="006B0BE3">
              <w:rPr>
                <w:rFonts w:ascii="Comic Sans MS" w:hAnsi="Comic Sans MS"/>
                <w:b/>
              </w:rPr>
              <w:t xml:space="preserve"> </w:t>
            </w:r>
            <w:r w:rsidR="00540CD7" w:rsidRPr="006B0BE3">
              <w:rPr>
                <w:rFonts w:ascii="Comic Sans MS" w:hAnsi="Comic Sans MS"/>
                <w:b/>
              </w:rPr>
              <w:t>Jedlance</w:t>
            </w:r>
          </w:p>
          <w:p w:rsidR="00540CD7" w:rsidRPr="006B0BE3" w:rsidRDefault="00540CD7" w:rsidP="006E7016">
            <w:pPr>
              <w:jc w:val="center"/>
              <w:rPr>
                <w:rFonts w:ascii="Comic Sans MS" w:hAnsi="Comic Sans MS"/>
                <w:b/>
              </w:rPr>
            </w:pPr>
            <w:r w:rsidRPr="006B0BE3">
              <w:rPr>
                <w:rFonts w:ascii="Comic Sans MS" w:hAnsi="Comic Sans MS"/>
                <w:b/>
              </w:rPr>
              <w:t xml:space="preserve">Jedlanka </w:t>
            </w:r>
            <w:r w:rsidR="00F54B32" w:rsidRPr="006B0BE3">
              <w:rPr>
                <w:rFonts w:ascii="Comic Sans MS" w:hAnsi="Comic Sans MS"/>
                <w:b/>
              </w:rPr>
              <w:t xml:space="preserve"> </w:t>
            </w:r>
            <w:r w:rsidRPr="006B0BE3">
              <w:rPr>
                <w:rFonts w:ascii="Comic Sans MS" w:hAnsi="Comic Sans MS"/>
                <w:b/>
              </w:rPr>
              <w:t>10</w:t>
            </w:r>
          </w:p>
          <w:p w:rsidR="00540CD7" w:rsidRPr="006B0BE3" w:rsidRDefault="00540CD7" w:rsidP="006E7016">
            <w:pPr>
              <w:jc w:val="center"/>
              <w:rPr>
                <w:rFonts w:ascii="Comic Sans MS" w:hAnsi="Comic Sans MS"/>
                <w:b/>
              </w:rPr>
            </w:pPr>
            <w:r w:rsidRPr="006B0BE3">
              <w:rPr>
                <w:rFonts w:ascii="Comic Sans MS" w:hAnsi="Comic Sans MS"/>
                <w:b/>
              </w:rPr>
              <w:t>26</w:t>
            </w:r>
            <w:r w:rsidR="00FB0B74" w:rsidRPr="006B0BE3">
              <w:rPr>
                <w:rFonts w:ascii="Comic Sans MS" w:hAnsi="Comic Sans MS"/>
                <w:b/>
              </w:rPr>
              <w:t>–</w:t>
            </w:r>
            <w:r w:rsidRPr="006B0BE3">
              <w:rPr>
                <w:rFonts w:ascii="Comic Sans MS" w:hAnsi="Comic Sans MS"/>
                <w:b/>
              </w:rPr>
              <w:t>660</w:t>
            </w:r>
            <w:r w:rsidR="00F54B32" w:rsidRPr="006B0BE3">
              <w:rPr>
                <w:rFonts w:ascii="Comic Sans MS" w:hAnsi="Comic Sans MS"/>
                <w:b/>
              </w:rPr>
              <w:t xml:space="preserve"> </w:t>
            </w:r>
            <w:r w:rsidRPr="006B0BE3">
              <w:rPr>
                <w:rFonts w:ascii="Comic Sans MS" w:hAnsi="Comic Sans MS"/>
                <w:b/>
              </w:rPr>
              <w:t>Jedlińsk</w:t>
            </w:r>
          </w:p>
          <w:p w:rsidR="00540CD7" w:rsidRPr="006B0BE3" w:rsidRDefault="00540CD7" w:rsidP="006E7016">
            <w:pPr>
              <w:jc w:val="center"/>
              <w:rPr>
                <w:rFonts w:ascii="Comic Sans MS" w:hAnsi="Comic Sans MS"/>
                <w:b/>
              </w:rPr>
            </w:pPr>
            <w:r w:rsidRPr="006B0BE3">
              <w:rPr>
                <w:rFonts w:ascii="Comic Sans MS" w:hAnsi="Comic Sans MS"/>
                <w:b/>
              </w:rPr>
              <w:t>e-mail:</w:t>
            </w:r>
            <w:hyperlink r:id="rId7" w:history="1">
              <w:r w:rsidR="00B02CE3" w:rsidRPr="006B0BE3">
                <w:rPr>
                  <w:rStyle w:val="Hipercze"/>
                  <w:rFonts w:ascii="Comic Sans MS" w:hAnsi="Comic Sans MS"/>
                  <w:b/>
                  <w:color w:val="auto"/>
                </w:rPr>
                <w:t>kontakt@</w:t>
              </w:r>
              <w:r w:rsidRPr="006B0BE3">
                <w:rPr>
                  <w:rStyle w:val="Hipercze"/>
                  <w:rFonts w:ascii="Comic Sans MS" w:hAnsi="Comic Sans MS"/>
                  <w:b/>
                  <w:color w:val="auto"/>
                </w:rPr>
                <w:t>jedlanka</w:t>
              </w:r>
              <w:r w:rsidR="00B02CE3" w:rsidRPr="006B0BE3">
                <w:rPr>
                  <w:rStyle w:val="Hipercze"/>
                  <w:rFonts w:ascii="Comic Sans MS" w:hAnsi="Comic Sans MS"/>
                  <w:b/>
                  <w:color w:val="auto"/>
                </w:rPr>
                <w:t>dps</w:t>
              </w:r>
              <w:r w:rsidRPr="006B0BE3">
                <w:rPr>
                  <w:rStyle w:val="Hipercze"/>
                  <w:rFonts w:ascii="Comic Sans MS" w:hAnsi="Comic Sans MS"/>
                  <w:b/>
                  <w:color w:val="auto"/>
                </w:rPr>
                <w:t>.pl</w:t>
              </w:r>
            </w:hyperlink>
          </w:p>
        </w:tc>
      </w:tr>
    </w:tbl>
    <w:p w:rsidR="00A605B6" w:rsidRPr="006B0BE3" w:rsidRDefault="007E7E69" w:rsidP="00265F17">
      <w:r w:rsidRPr="006B0BE3">
        <w:t>Znak sprawy: DPS.A.2</w:t>
      </w:r>
      <w:r w:rsidR="00FF0F7A" w:rsidRPr="006B0BE3">
        <w:t>7</w:t>
      </w:r>
      <w:r w:rsidRPr="006B0BE3">
        <w:t>1.</w:t>
      </w:r>
      <w:r w:rsidR="00FB0B74" w:rsidRPr="006B0BE3">
        <w:t>0</w:t>
      </w:r>
      <w:r w:rsidR="003B12A4" w:rsidRPr="006B0BE3">
        <w:t>1</w:t>
      </w:r>
      <w:r w:rsidR="003239B5" w:rsidRPr="006B0BE3">
        <w:t>.20</w:t>
      </w:r>
      <w:r w:rsidRPr="006B0BE3">
        <w:t>2</w:t>
      </w:r>
      <w:r w:rsidR="003B12A4" w:rsidRPr="006B0BE3">
        <w:t>2</w:t>
      </w:r>
      <w:r w:rsidR="00A83798" w:rsidRPr="006B0BE3">
        <w:tab/>
      </w:r>
      <w:r w:rsidR="00A83798" w:rsidRPr="006B0BE3">
        <w:tab/>
        <w:t xml:space="preserve">            </w:t>
      </w:r>
      <w:r w:rsidR="00A40E9D" w:rsidRPr="006B0BE3">
        <w:t xml:space="preserve">      </w:t>
      </w:r>
      <w:r w:rsidR="00511E0E" w:rsidRPr="006B0BE3">
        <w:t xml:space="preserve">                     </w:t>
      </w:r>
      <w:r w:rsidR="00A40E9D" w:rsidRPr="006B0BE3">
        <w:t xml:space="preserve"> </w:t>
      </w:r>
      <w:r w:rsidR="00A605B6" w:rsidRPr="006B0BE3">
        <w:t xml:space="preserve"> </w:t>
      </w:r>
      <w:r w:rsidR="003B12A4" w:rsidRPr="006B0BE3">
        <w:t xml:space="preserve">    </w:t>
      </w:r>
      <w:r w:rsidR="00A83798" w:rsidRPr="006B0BE3">
        <w:t xml:space="preserve"> </w:t>
      </w:r>
      <w:r w:rsidR="00801345">
        <w:t xml:space="preserve">            </w:t>
      </w:r>
      <w:r w:rsidR="00A83798" w:rsidRPr="006B0BE3">
        <w:t>Jedlanka, dnia</w:t>
      </w:r>
      <w:r w:rsidR="00543608" w:rsidRPr="006B0BE3">
        <w:t>1</w:t>
      </w:r>
      <w:r w:rsidR="00A6780D">
        <w:t>4</w:t>
      </w:r>
      <w:r w:rsidR="003239B5" w:rsidRPr="006B0BE3">
        <w:t>.</w:t>
      </w:r>
      <w:r w:rsidR="00FB0B74" w:rsidRPr="006B0BE3">
        <w:t>0</w:t>
      </w:r>
      <w:r w:rsidR="003B12A4" w:rsidRPr="006B0BE3">
        <w:t>1</w:t>
      </w:r>
      <w:r w:rsidRPr="006B0BE3">
        <w:t>.202</w:t>
      </w:r>
      <w:r w:rsidR="003B12A4" w:rsidRPr="006B0BE3">
        <w:t>2</w:t>
      </w:r>
      <w:r w:rsidR="00540CD7" w:rsidRPr="006B0BE3">
        <w:t>r.</w:t>
      </w:r>
    </w:p>
    <w:p w:rsidR="004A319E" w:rsidRPr="006B0BE3" w:rsidRDefault="004A319E" w:rsidP="00265F17"/>
    <w:p w:rsidR="004A319E" w:rsidRPr="006B0BE3" w:rsidRDefault="004A319E" w:rsidP="004A319E">
      <w:pPr>
        <w:jc w:val="center"/>
      </w:pPr>
      <w:r w:rsidRPr="006B0BE3">
        <w:t>ZAPYTANIE   OFERTOWE</w:t>
      </w:r>
      <w:r w:rsidRPr="006B0BE3">
        <w:tab/>
      </w:r>
    </w:p>
    <w:p w:rsidR="004A319E" w:rsidRPr="006B0BE3" w:rsidRDefault="004A319E" w:rsidP="004A319E">
      <w:pPr>
        <w:jc w:val="center"/>
        <w:rPr>
          <w:color w:val="FF0000"/>
        </w:rPr>
      </w:pPr>
      <w:r w:rsidRPr="006B0BE3">
        <w:t xml:space="preserve">w postępowaniu o udzielenie zamówienie publicznego, o wartości szacunkowej nieprzekraczającej               kwoty 130 000 zł, do którego nie stosuje się przepisów ustawy z dnia 11 września 2019                                     Prawo zamówień publicznych (tekst jedn. Dz.U.2021r. poz. 1129 z </w:t>
      </w:r>
      <w:proofErr w:type="spellStart"/>
      <w:r w:rsidRPr="006B0BE3">
        <w:t>późn</w:t>
      </w:r>
      <w:proofErr w:type="spellEnd"/>
      <w:r w:rsidRPr="006B0BE3">
        <w:t>. zm.)</w:t>
      </w:r>
    </w:p>
    <w:p w:rsidR="004A319E" w:rsidRPr="006B0BE3" w:rsidRDefault="004A319E" w:rsidP="004A319E">
      <w:pPr>
        <w:jc w:val="center"/>
      </w:pPr>
    </w:p>
    <w:p w:rsidR="000409ED" w:rsidRPr="006B0BE3" w:rsidRDefault="000409ED" w:rsidP="006B0BE3">
      <w:pPr>
        <w:shd w:val="clear" w:color="auto" w:fill="FFFFFF"/>
        <w:spacing w:before="100" w:beforeAutospacing="1" w:after="100" w:afterAutospacing="1"/>
        <w:jc w:val="both"/>
      </w:pPr>
      <w:r w:rsidRPr="006B0BE3">
        <w:rPr>
          <w:b/>
        </w:rPr>
        <w:t> I.</w:t>
      </w:r>
      <w:r w:rsidRPr="006B0BE3">
        <w:t> </w:t>
      </w:r>
      <w:r w:rsidR="003B12A4" w:rsidRPr="006B0BE3">
        <w:rPr>
          <w:bCs/>
        </w:rPr>
        <w:t>Opis przedmiotu zamówienia.</w:t>
      </w:r>
    </w:p>
    <w:p w:rsidR="00801345" w:rsidRPr="00801345" w:rsidRDefault="000409ED" w:rsidP="00801345">
      <w:pPr>
        <w:pStyle w:val="Akapitzlist"/>
        <w:numPr>
          <w:ilvl w:val="0"/>
          <w:numId w:val="25"/>
        </w:numPr>
        <w:shd w:val="clear" w:color="auto" w:fill="FFFFFF"/>
        <w:spacing w:before="100" w:beforeAutospacing="1" w:after="100" w:afterAutospacing="1" w:line="248" w:lineRule="atLeast"/>
      </w:pPr>
      <w:r w:rsidRPr="00801345">
        <w:t>Przedmiotem zamówienia jest:                                                                                                        </w:t>
      </w:r>
    </w:p>
    <w:p w:rsidR="000409ED" w:rsidRPr="00315A31" w:rsidRDefault="000409ED" w:rsidP="00315A31">
      <w:pPr>
        <w:shd w:val="clear" w:color="auto" w:fill="FFFFFF"/>
        <w:spacing w:before="100" w:beforeAutospacing="1" w:after="100" w:afterAutospacing="1" w:line="248" w:lineRule="atLeast"/>
        <w:ind w:left="62"/>
      </w:pPr>
      <w:r w:rsidRPr="00315A31">
        <w:t>„</w:t>
      </w:r>
      <w:r w:rsidRPr="00315A31">
        <w:rPr>
          <w:bCs/>
        </w:rPr>
        <w:t>Wykonanie</w:t>
      </w:r>
      <w:r w:rsidR="000C6798" w:rsidRPr="00315A31">
        <w:rPr>
          <w:bCs/>
        </w:rPr>
        <w:t xml:space="preserve"> prac </w:t>
      </w:r>
      <w:r w:rsidRPr="00315A31">
        <w:rPr>
          <w:bCs/>
        </w:rPr>
        <w:t xml:space="preserve">związanych z dostosowaniem budynku </w:t>
      </w:r>
      <w:r w:rsidR="00A72A38" w:rsidRPr="00315A31">
        <w:t xml:space="preserve">Oddziału  II </w:t>
      </w:r>
      <w:r w:rsidRPr="00315A31">
        <w:rPr>
          <w:bCs/>
        </w:rPr>
        <w:t>Domu Pomocy Społecznej w Je</w:t>
      </w:r>
      <w:r w:rsidR="00076161" w:rsidRPr="00315A31">
        <w:rPr>
          <w:bCs/>
        </w:rPr>
        <w:t>dlance</w:t>
      </w:r>
      <w:r w:rsidRPr="00315A31">
        <w:rPr>
          <w:bCs/>
        </w:rPr>
        <w:t xml:space="preserve"> do wymagań ochrony przeciwpożarowej” </w:t>
      </w:r>
    </w:p>
    <w:p w:rsidR="000409ED" w:rsidRPr="006B0BE3" w:rsidRDefault="00511E0E" w:rsidP="006B0BE3">
      <w:pPr>
        <w:shd w:val="clear" w:color="auto" w:fill="FFFFFF"/>
        <w:spacing w:before="100" w:beforeAutospacing="1" w:after="100" w:afterAutospacing="1"/>
      </w:pPr>
      <w:r w:rsidRPr="006B0BE3">
        <w:rPr>
          <w:bCs/>
        </w:rPr>
        <w:t>2</w:t>
      </w:r>
      <w:r w:rsidR="009C0ABD" w:rsidRPr="006B0BE3">
        <w:rPr>
          <w:bCs/>
        </w:rPr>
        <w:t>.</w:t>
      </w:r>
      <w:r w:rsidR="00801345">
        <w:rPr>
          <w:bCs/>
        </w:rPr>
        <w:t xml:space="preserve"> </w:t>
      </w:r>
      <w:r w:rsidR="009C0ABD" w:rsidRPr="006B0BE3">
        <w:rPr>
          <w:bCs/>
        </w:rPr>
        <w:t>Szczegółowy zakres</w:t>
      </w:r>
      <w:r w:rsidR="000C6798" w:rsidRPr="006B0BE3">
        <w:rPr>
          <w:bCs/>
        </w:rPr>
        <w:t xml:space="preserve"> prac</w:t>
      </w:r>
      <w:r w:rsidR="009C0ABD" w:rsidRPr="006B0BE3">
        <w:rPr>
          <w:bCs/>
        </w:rPr>
        <w:t xml:space="preserve"> </w:t>
      </w:r>
    </w:p>
    <w:p w:rsidR="004225D0" w:rsidRPr="006B0BE3" w:rsidRDefault="00F81D78" w:rsidP="006B0BE3">
      <w:pPr>
        <w:pStyle w:val="Akapitzlist"/>
        <w:numPr>
          <w:ilvl w:val="0"/>
          <w:numId w:val="24"/>
        </w:numPr>
        <w:shd w:val="clear" w:color="auto" w:fill="FFFFFF"/>
        <w:spacing w:before="100" w:beforeAutospacing="1" w:after="100" w:afterAutospacing="1"/>
      </w:pPr>
      <w:r w:rsidRPr="006B0BE3">
        <w:t xml:space="preserve">wymiana </w:t>
      </w:r>
      <w:r w:rsidR="000C6798" w:rsidRPr="006B0BE3">
        <w:t>2 sztuk</w:t>
      </w:r>
      <w:r w:rsidRPr="006B0BE3">
        <w:t xml:space="preserve"> drzwi</w:t>
      </w:r>
      <w:r w:rsidR="004225D0" w:rsidRPr="006B0BE3">
        <w:t xml:space="preserve"> p/pożarowych na klatce schodowej </w:t>
      </w:r>
      <w:r w:rsidR="000C6798" w:rsidRPr="006B0BE3">
        <w:t xml:space="preserve">na drzwi </w:t>
      </w:r>
      <w:r w:rsidR="004225D0" w:rsidRPr="006B0BE3">
        <w:t>o klasie odp</w:t>
      </w:r>
      <w:r w:rsidR="000C6798" w:rsidRPr="006B0BE3">
        <w:t xml:space="preserve">orności ogniowej co najmniej EIS </w:t>
      </w:r>
      <w:r w:rsidR="004225D0" w:rsidRPr="006B0BE3">
        <w:t xml:space="preserve">30 </w:t>
      </w:r>
    </w:p>
    <w:p w:rsidR="00924B9E" w:rsidRPr="0048385E" w:rsidRDefault="00F81D78" w:rsidP="00F81D78">
      <w:pPr>
        <w:pStyle w:val="Akapitzlist"/>
        <w:numPr>
          <w:ilvl w:val="0"/>
          <w:numId w:val="24"/>
        </w:numPr>
        <w:shd w:val="clear" w:color="auto" w:fill="FFFFFF"/>
        <w:spacing w:before="100" w:beforeAutospacing="1" w:after="100" w:afterAutospacing="1"/>
      </w:pPr>
      <w:r w:rsidRPr="0048385E">
        <w:t>montaż uszczelek dymoszczelnych</w:t>
      </w:r>
      <w:r w:rsidR="004225D0" w:rsidRPr="0048385E">
        <w:t xml:space="preserve"> w drzwiach 7 sztuk</w:t>
      </w:r>
      <w:r w:rsidRPr="0048385E">
        <w:t xml:space="preserve">, </w:t>
      </w:r>
    </w:p>
    <w:p w:rsidR="00924B9E" w:rsidRPr="009A0E0E" w:rsidRDefault="00AE4731" w:rsidP="009A0E0E">
      <w:pPr>
        <w:pStyle w:val="Akapitzlist"/>
        <w:numPr>
          <w:ilvl w:val="0"/>
          <w:numId w:val="24"/>
        </w:numPr>
        <w:shd w:val="clear" w:color="auto" w:fill="FFFFFF"/>
        <w:spacing w:before="100" w:beforeAutospacing="1" w:after="100" w:afterAutospacing="1"/>
      </w:pPr>
      <w:r w:rsidRPr="009A0E0E">
        <w:t>wykonanie instalacji elektrycznej</w:t>
      </w:r>
      <w:r w:rsidR="009A0E0E" w:rsidRPr="009A0E0E">
        <w:t xml:space="preserve"> wraz z centralą zamknięć ogniowych</w:t>
      </w:r>
      <w:r w:rsidRPr="009A0E0E">
        <w:t xml:space="preserve"> sterującej elektro-trzymaczami  w drzwiach 7 sztuk</w:t>
      </w:r>
      <w:r w:rsidR="00924B9E" w:rsidRPr="009A0E0E">
        <w:t xml:space="preserve"> </w:t>
      </w:r>
      <w:r w:rsidR="009A0E0E">
        <w:t xml:space="preserve">i </w:t>
      </w:r>
      <w:r w:rsidR="00A6780D" w:rsidRPr="009A0E0E">
        <w:t>połączenie z centralą SSP</w:t>
      </w:r>
      <w:r w:rsidR="00924B9E" w:rsidRPr="009A0E0E">
        <w:t xml:space="preserve">                                   </w:t>
      </w:r>
    </w:p>
    <w:p w:rsidR="00F81D78" w:rsidRPr="006B0BE3" w:rsidRDefault="00F81D78" w:rsidP="003274EF">
      <w:pPr>
        <w:pStyle w:val="Akapitzlist"/>
        <w:numPr>
          <w:ilvl w:val="0"/>
          <w:numId w:val="24"/>
        </w:numPr>
        <w:shd w:val="clear" w:color="auto" w:fill="FFFFFF"/>
        <w:spacing w:before="100" w:beforeAutospacing="1" w:after="100" w:afterAutospacing="1"/>
      </w:pPr>
      <w:r w:rsidRPr="009A0E0E">
        <w:t>wymiana okna i napędu w istniejącym urządzeniu</w:t>
      </w:r>
      <w:r w:rsidRPr="006B0BE3">
        <w:t xml:space="preserve"> do usuwania dymu </w:t>
      </w:r>
    </w:p>
    <w:p w:rsidR="00F81D78" w:rsidRPr="006B0BE3" w:rsidRDefault="0063698C" w:rsidP="00F81D78">
      <w:pPr>
        <w:pStyle w:val="Akapitzlist"/>
        <w:numPr>
          <w:ilvl w:val="0"/>
          <w:numId w:val="24"/>
        </w:numPr>
        <w:shd w:val="clear" w:color="auto" w:fill="FFFFFF"/>
        <w:spacing w:before="100" w:beforeAutospacing="1" w:after="100" w:afterAutospacing="1"/>
      </w:pPr>
      <w:r w:rsidRPr="006B0BE3">
        <w:t>wymiana</w:t>
      </w:r>
      <w:r w:rsidR="00AE4731" w:rsidRPr="006B0BE3">
        <w:t xml:space="preserve"> zwykłej</w:t>
      </w:r>
      <w:r w:rsidR="000C6798" w:rsidRPr="006B0BE3">
        <w:t xml:space="preserve"> </w:t>
      </w:r>
      <w:r w:rsidRPr="006B0BE3">
        <w:t xml:space="preserve">klapy </w:t>
      </w:r>
      <w:r w:rsidR="00386279" w:rsidRPr="006B0BE3">
        <w:t>wyjści</w:t>
      </w:r>
      <w:r w:rsidR="009A0E0E">
        <w:t>owej</w:t>
      </w:r>
      <w:r w:rsidR="00386279" w:rsidRPr="006B0BE3">
        <w:t xml:space="preserve"> </w:t>
      </w:r>
      <w:r w:rsidRPr="006B0BE3">
        <w:t xml:space="preserve">na strych </w:t>
      </w:r>
      <w:r w:rsidR="00386279" w:rsidRPr="006B0BE3">
        <w:t>z klatki schodowej</w:t>
      </w:r>
      <w:r w:rsidR="00AE4731" w:rsidRPr="006B0BE3">
        <w:t>,</w:t>
      </w:r>
      <w:r w:rsidR="00386279" w:rsidRPr="006B0BE3">
        <w:t xml:space="preserve"> </w:t>
      </w:r>
      <w:r w:rsidRPr="006B0BE3">
        <w:t xml:space="preserve">na </w:t>
      </w:r>
      <w:r w:rsidR="00386279" w:rsidRPr="006B0BE3">
        <w:t>klap</w:t>
      </w:r>
      <w:r w:rsidR="00AE4731" w:rsidRPr="006B0BE3">
        <w:t>ę</w:t>
      </w:r>
      <w:r w:rsidR="00386279" w:rsidRPr="006B0BE3">
        <w:t xml:space="preserve"> wyjściową o klasie odporności ogniowej co najmniej EI 30, </w:t>
      </w:r>
    </w:p>
    <w:p w:rsidR="0048385E" w:rsidRPr="0048385E" w:rsidRDefault="00386279" w:rsidP="004A319E">
      <w:pPr>
        <w:pStyle w:val="Akapitzlist"/>
        <w:numPr>
          <w:ilvl w:val="0"/>
          <w:numId w:val="24"/>
        </w:numPr>
        <w:shd w:val="clear" w:color="auto" w:fill="FFFFFF"/>
        <w:spacing w:before="100" w:beforeAutospacing="1" w:after="100" w:afterAutospacing="1"/>
      </w:pPr>
      <w:r w:rsidRPr="006B0BE3">
        <w:t xml:space="preserve">wymiana okna przy głównych drzwiach wyjściowych  na okno </w:t>
      </w:r>
      <w:r w:rsidR="006B0BE3" w:rsidRPr="006B0BE3">
        <w:t xml:space="preserve">o klasie odporności ogniowej EI </w:t>
      </w:r>
      <w:r w:rsidRPr="006B0BE3">
        <w:t xml:space="preserve">30.    </w:t>
      </w:r>
    </w:p>
    <w:p w:rsidR="00246FEF" w:rsidRPr="006B0BE3" w:rsidRDefault="0063698C" w:rsidP="00546D53">
      <w:r w:rsidRPr="006B0BE3">
        <w:rPr>
          <w:b/>
        </w:rPr>
        <w:t>II</w:t>
      </w:r>
      <w:r w:rsidR="00546D53" w:rsidRPr="006B0BE3">
        <w:rPr>
          <w:b/>
        </w:rPr>
        <w:t>.</w:t>
      </w:r>
      <w:r w:rsidR="00315A31">
        <w:rPr>
          <w:b/>
        </w:rPr>
        <w:t xml:space="preserve"> </w:t>
      </w:r>
      <w:r w:rsidR="00546D53" w:rsidRPr="006B0BE3">
        <w:t xml:space="preserve">Termin wykonania zamówienia.                                                                                                                   </w:t>
      </w:r>
    </w:p>
    <w:p w:rsidR="00215BEF" w:rsidRPr="006B0BE3" w:rsidRDefault="00546D53" w:rsidP="004A319E">
      <w:pPr>
        <w:spacing w:line="276" w:lineRule="auto"/>
        <w:rPr>
          <w:rFonts w:eastAsia="Tahoma"/>
        </w:rPr>
      </w:pPr>
      <w:r w:rsidRPr="006B0BE3">
        <w:t xml:space="preserve">Termin wykonania zamówienia – </w:t>
      </w:r>
      <w:r w:rsidR="009C6810" w:rsidRPr="006B0BE3">
        <w:t xml:space="preserve">do </w:t>
      </w:r>
      <w:r w:rsidR="00511E0E" w:rsidRPr="006B0BE3">
        <w:rPr>
          <w:rFonts w:eastAsia="Tahoma"/>
        </w:rPr>
        <w:t>6</w:t>
      </w:r>
      <w:r w:rsidRPr="006B0BE3">
        <w:rPr>
          <w:rFonts w:eastAsia="Tahoma"/>
        </w:rPr>
        <w:t>0 dni od daty podpisania umowy</w:t>
      </w:r>
      <w:r w:rsidRPr="006B0BE3">
        <w:t xml:space="preserve">.                                                                   </w:t>
      </w:r>
      <w:r w:rsidRPr="006B0BE3">
        <w:rPr>
          <w:rFonts w:eastAsia="Tahoma"/>
        </w:rPr>
        <w:t xml:space="preserve">Warunki płatności: </w:t>
      </w:r>
      <w:r w:rsidRPr="006B0BE3">
        <w:t xml:space="preserve">Wykonawca wystawi fakturę w ciągu </w:t>
      </w:r>
      <w:r w:rsidR="0049532F" w:rsidRPr="006B0BE3">
        <w:t>7</w:t>
      </w:r>
      <w:r w:rsidRPr="006B0BE3">
        <w:t xml:space="preserve"> dni od daty podpisania protokołu odbioru </w:t>
      </w:r>
      <w:r w:rsidR="00CE6FE4" w:rsidRPr="006B0BE3">
        <w:t xml:space="preserve">robót </w:t>
      </w:r>
      <w:r w:rsidRPr="006B0BE3">
        <w:t xml:space="preserve">. Płatność </w:t>
      </w:r>
      <w:r w:rsidRPr="006B0BE3">
        <w:rPr>
          <w:rFonts w:eastAsia="Tahoma"/>
        </w:rPr>
        <w:t xml:space="preserve">przelewem do </w:t>
      </w:r>
      <w:r w:rsidR="009C6810" w:rsidRPr="006B0BE3">
        <w:rPr>
          <w:rFonts w:eastAsia="Tahoma"/>
        </w:rPr>
        <w:t>2</w:t>
      </w:r>
      <w:r w:rsidRPr="006B0BE3">
        <w:rPr>
          <w:rFonts w:eastAsia="Tahoma"/>
        </w:rPr>
        <w:t xml:space="preserve">1 dni, od daty dostarczenia Zamawiającemu poprawnie wystawionej faktury wraz </w:t>
      </w:r>
      <w:r w:rsidR="00315A31">
        <w:rPr>
          <w:rFonts w:eastAsia="Tahoma"/>
        </w:rPr>
        <w:t xml:space="preserve"> </w:t>
      </w:r>
      <w:r w:rsidRPr="006B0BE3">
        <w:rPr>
          <w:rFonts w:eastAsia="Tahoma"/>
        </w:rPr>
        <w:t>z podpisanym przez obie strony prot</w:t>
      </w:r>
      <w:r w:rsidR="00CE6FE4" w:rsidRPr="006B0BE3">
        <w:rPr>
          <w:rFonts w:eastAsia="Tahoma"/>
        </w:rPr>
        <w:t>okołem końcowym odbioru</w:t>
      </w:r>
      <w:r w:rsidRPr="006B0BE3">
        <w:rPr>
          <w:rFonts w:eastAsia="Tahoma"/>
        </w:rPr>
        <w:t>.</w:t>
      </w:r>
      <w:r w:rsidRPr="006B0BE3">
        <w:t xml:space="preserve">                                                                                                                                         </w:t>
      </w:r>
    </w:p>
    <w:p w:rsidR="00215BEF" w:rsidRPr="00315A31" w:rsidRDefault="0063698C" w:rsidP="0049532F">
      <w:pPr>
        <w:rPr>
          <w:b/>
        </w:rPr>
      </w:pPr>
      <w:r w:rsidRPr="006B0BE3">
        <w:rPr>
          <w:b/>
        </w:rPr>
        <w:t>III</w:t>
      </w:r>
      <w:r w:rsidR="00546D53" w:rsidRPr="006B0BE3">
        <w:rPr>
          <w:b/>
        </w:rPr>
        <w:t>.</w:t>
      </w:r>
      <w:r w:rsidR="00315A31">
        <w:rPr>
          <w:b/>
        </w:rPr>
        <w:t xml:space="preserve"> </w:t>
      </w:r>
      <w:r w:rsidR="00546D53" w:rsidRPr="006B0BE3">
        <w:t xml:space="preserve">Warunki udziału w postępowaniu oraz opis sposobu dokonywania oceny spełniania tych warunków.                                                                                                                                                                         </w:t>
      </w:r>
    </w:p>
    <w:p w:rsidR="00EE65DC" w:rsidRPr="006B0BE3" w:rsidRDefault="00546D53" w:rsidP="006D3DE7">
      <w:pPr>
        <w:pStyle w:val="Default"/>
        <w:spacing w:after="27"/>
        <w:rPr>
          <w:color w:val="080D0D"/>
          <w:sz w:val="22"/>
          <w:szCs w:val="22"/>
        </w:rPr>
      </w:pPr>
      <w:r w:rsidRPr="006B0BE3">
        <w:rPr>
          <w:color w:val="auto"/>
          <w:sz w:val="22"/>
          <w:szCs w:val="22"/>
        </w:rPr>
        <w:t xml:space="preserve">1. O udzielenie zamówienia mogą ubiegać się wykonawcy, którzy spełniają warunki dotyczące:               </w:t>
      </w:r>
      <w:r w:rsidR="00801345">
        <w:rPr>
          <w:color w:val="auto"/>
          <w:sz w:val="22"/>
          <w:szCs w:val="22"/>
        </w:rPr>
        <w:t xml:space="preserve">                   </w:t>
      </w:r>
      <w:r w:rsidRPr="006B0BE3">
        <w:rPr>
          <w:color w:val="auto"/>
          <w:sz w:val="22"/>
          <w:szCs w:val="22"/>
        </w:rPr>
        <w:t xml:space="preserve">1.1. Posiadania uprawnień do wykonywania określonej działalności lub czynności, jeżeli przepisy prawa nakładają obowiązek ich posiadania;                                                                                                             </w:t>
      </w:r>
      <w:r w:rsidR="00801345">
        <w:rPr>
          <w:color w:val="auto"/>
          <w:sz w:val="22"/>
          <w:szCs w:val="22"/>
        </w:rPr>
        <w:t xml:space="preserve">                        </w:t>
      </w:r>
      <w:r w:rsidRPr="006B0BE3">
        <w:rPr>
          <w:color w:val="auto"/>
          <w:sz w:val="22"/>
          <w:szCs w:val="22"/>
        </w:rPr>
        <w:t xml:space="preserve">1.2. Posiadania wiedzy i doświadczenia;                                                                                                              </w:t>
      </w:r>
      <w:r w:rsidR="00801345">
        <w:rPr>
          <w:color w:val="auto"/>
          <w:sz w:val="22"/>
          <w:szCs w:val="22"/>
        </w:rPr>
        <w:t xml:space="preserve">               </w:t>
      </w:r>
      <w:r w:rsidRPr="006B0BE3">
        <w:rPr>
          <w:color w:val="auto"/>
          <w:sz w:val="22"/>
          <w:szCs w:val="22"/>
        </w:rPr>
        <w:t>1.3. Dysponowania potencjałem technicznym;                                                                                                           1.4. Dysponowania osobami zdolnymi do wykonania zamów</w:t>
      </w:r>
      <w:r w:rsidR="0049532F" w:rsidRPr="006B0BE3">
        <w:rPr>
          <w:color w:val="auto"/>
          <w:sz w:val="22"/>
          <w:szCs w:val="22"/>
        </w:rPr>
        <w:t>ienia;</w:t>
      </w:r>
      <w:r w:rsidRPr="006B0BE3">
        <w:rPr>
          <w:color w:val="auto"/>
          <w:sz w:val="22"/>
          <w:szCs w:val="22"/>
        </w:rPr>
        <w:t xml:space="preserve">   </w:t>
      </w:r>
      <w:r w:rsidR="00EE65DC" w:rsidRPr="006B0BE3">
        <w:rPr>
          <w:color w:val="auto"/>
          <w:sz w:val="22"/>
          <w:szCs w:val="22"/>
        </w:rPr>
        <w:t xml:space="preserve">                                                                                              </w:t>
      </w:r>
    </w:p>
    <w:p w:rsidR="00766B4E" w:rsidRPr="006B0BE3" w:rsidRDefault="00546D53" w:rsidP="00546D53">
      <w:r w:rsidRPr="006B0BE3">
        <w:t xml:space="preserve">1.5. Sytuacji ekonomicznej i finansowej.                                                                                                                 </w:t>
      </w:r>
      <w:r w:rsidR="00801345">
        <w:t xml:space="preserve">                    </w:t>
      </w:r>
      <w:r w:rsidRPr="006B0BE3">
        <w:t xml:space="preserve">2. Opis sposobu dokonywania oceny spełniania warunków:                                                                </w:t>
      </w:r>
      <w:r w:rsidR="00801345">
        <w:t xml:space="preserve">    </w:t>
      </w:r>
      <w:r w:rsidRPr="006B0BE3">
        <w:t>Zamawiający oceni spełnienie t</w:t>
      </w:r>
      <w:r w:rsidR="009C6810" w:rsidRPr="006B0BE3">
        <w:t>ych</w:t>
      </w:r>
      <w:r w:rsidRPr="006B0BE3">
        <w:t xml:space="preserve"> warunk</w:t>
      </w:r>
      <w:r w:rsidR="009C6810" w:rsidRPr="006B0BE3">
        <w:t>ów</w:t>
      </w:r>
      <w:r w:rsidRPr="006B0BE3">
        <w:t xml:space="preserve"> w oparciu o treść oświadczenia o spełnianiu warunków udziału w postępowaniu. Do złożenia oświadczenia można wykorzystać załączony do zapytania ofertowego wzór oświadczenia. Ocena spełniania warunk</w:t>
      </w:r>
      <w:r w:rsidR="009C6810" w:rsidRPr="006B0BE3">
        <w:t>ów</w:t>
      </w:r>
      <w:r w:rsidRPr="006B0BE3">
        <w:t xml:space="preserve"> dokonana będzie metodą "zero – jedynkową". Oznacza to, że wystarczającym powodem odrzucenia oferty będzie brak wymaganego oświadczenia. </w:t>
      </w:r>
    </w:p>
    <w:p w:rsidR="00A53D99" w:rsidRPr="006B0BE3" w:rsidRDefault="00546D53" w:rsidP="00A53D99">
      <w:r w:rsidRPr="006B0BE3">
        <w:t xml:space="preserve"> </w:t>
      </w:r>
      <w:r w:rsidR="00A53D99" w:rsidRPr="006B0BE3">
        <w:t>3. Wizja lokalna.</w:t>
      </w:r>
    </w:p>
    <w:p w:rsidR="00215BEF" w:rsidRPr="006B0BE3" w:rsidRDefault="006B0BE3" w:rsidP="00A53D99">
      <w:r w:rsidRPr="006B0BE3">
        <w:t>Zamawiający wymaga</w:t>
      </w:r>
      <w:r w:rsidR="00A53D99" w:rsidRPr="006B0BE3">
        <w:t xml:space="preserve"> odbycie </w:t>
      </w:r>
      <w:r w:rsidRPr="006B0BE3">
        <w:t xml:space="preserve">wizji lokalnej </w:t>
      </w:r>
      <w:r w:rsidR="00A53D99" w:rsidRPr="006B0BE3">
        <w:t>przez wykonawcę oraz sprawdzenia przez wykonawcę dokumentów niezbędnych do realizacji zamówienia dostępnych na mie</w:t>
      </w:r>
      <w:r w:rsidRPr="006B0BE3">
        <w:t xml:space="preserve">jscu </w:t>
      </w:r>
      <w:r w:rsidR="00A53D99" w:rsidRPr="006B0BE3">
        <w:t>u zamawiającego.</w:t>
      </w:r>
      <w:r w:rsidR="00546D53" w:rsidRPr="006B0BE3">
        <w:t xml:space="preserve">                                                                                                                                                           </w:t>
      </w:r>
    </w:p>
    <w:p w:rsidR="00215BEF" w:rsidRPr="00315A31" w:rsidRDefault="00543608" w:rsidP="00546D53">
      <w:pPr>
        <w:rPr>
          <w:b/>
        </w:rPr>
      </w:pPr>
      <w:r w:rsidRPr="006B0BE3">
        <w:rPr>
          <w:b/>
        </w:rPr>
        <w:t>I</w:t>
      </w:r>
      <w:r w:rsidR="00546D53" w:rsidRPr="006B0BE3">
        <w:rPr>
          <w:b/>
        </w:rPr>
        <w:t>V.</w:t>
      </w:r>
      <w:r w:rsidR="00546D53" w:rsidRPr="006B0BE3">
        <w:t xml:space="preserve"> Informacja o oświadczeniach lub dokumentach, jakie mają dostarczyć wykonawcy w celu potwierdzenia spełniania warunków udziału w postępowaniu</w:t>
      </w:r>
      <w:r w:rsidR="00315A31">
        <w:t>.</w:t>
      </w:r>
      <w:r w:rsidR="00546D53" w:rsidRPr="006B0BE3">
        <w:t xml:space="preserve">                                                                          </w:t>
      </w:r>
    </w:p>
    <w:p w:rsidR="00215BEF" w:rsidRPr="006B0BE3" w:rsidRDefault="00546D53" w:rsidP="00546D53">
      <w:r w:rsidRPr="006B0BE3">
        <w:lastRenderedPageBreak/>
        <w:t xml:space="preserve">1. oświadczenie o spełnianiu warunków udziału w postępowaniu,                                                           </w:t>
      </w:r>
      <w:r w:rsidR="00801345">
        <w:t xml:space="preserve">                    </w:t>
      </w:r>
      <w:r w:rsidRPr="006B0BE3">
        <w:t xml:space="preserve">2. aktualny odpis z właściwego rejestru, jeżeli odrębne przepisy wymagają wpisu do rejestru lub zaświadczenie o wpisie do ewidencji działalności gospodarczej.                                                                      </w:t>
      </w:r>
    </w:p>
    <w:p w:rsidR="00215BEF" w:rsidRPr="006B0BE3" w:rsidRDefault="00546D53" w:rsidP="00546D53">
      <w:r w:rsidRPr="006B0BE3">
        <w:rPr>
          <w:b/>
        </w:rPr>
        <w:t>V.</w:t>
      </w:r>
      <w:r w:rsidRPr="006B0BE3">
        <w:t xml:space="preserve"> Informacja o sposobie porozumiewania się Zamawiającego z wykonawcami oraz przekazywania oświadczeń lub dokumentów, a także wskazanie osób uprawnionych do porozumiewania się z wykonawcami</w:t>
      </w:r>
      <w:r w:rsidR="00063263" w:rsidRPr="006B0BE3">
        <w:t>.</w:t>
      </w:r>
    </w:p>
    <w:p w:rsidR="00215BEF" w:rsidRPr="006B0BE3" w:rsidRDefault="00C23936" w:rsidP="00546D53">
      <w:r w:rsidRPr="006B0BE3">
        <w:t>1</w:t>
      </w:r>
      <w:r w:rsidR="00063263" w:rsidRPr="006B0BE3">
        <w:t xml:space="preserve">. Kontakt: </w:t>
      </w:r>
      <w:r w:rsidR="00063263" w:rsidRPr="006B0BE3">
        <w:rPr>
          <w:rFonts w:eastAsia="Tahoma"/>
          <w:lang w:eastAsia="en-US"/>
        </w:rPr>
        <w:t xml:space="preserve">Dodatkowe informacje dotyczące zamówienia można uzyskać od osoby uprawnionej </w:t>
      </w:r>
      <w:r w:rsidR="00063263" w:rsidRPr="006B0BE3">
        <w:rPr>
          <w:rFonts w:eastAsia="Tahoma"/>
        </w:rPr>
        <w:t xml:space="preserve">do kontaktów </w:t>
      </w:r>
      <w:r w:rsidR="00063263" w:rsidRPr="006B0BE3">
        <w:rPr>
          <w:rFonts w:eastAsia="Tahoma"/>
          <w:lang w:eastAsia="en-US"/>
        </w:rPr>
        <w:t>z wykonawcami: Wojciech Wójcik tel.  48 32-13-026</w:t>
      </w:r>
      <w:r w:rsidR="00801345">
        <w:t xml:space="preserve">  </w:t>
      </w:r>
      <w:r w:rsidR="00063263" w:rsidRPr="006B0BE3">
        <w:t xml:space="preserve">Poniedziałek - Piątek, godz. </w:t>
      </w:r>
      <w:r w:rsidR="0049532F" w:rsidRPr="006B0BE3">
        <w:t>08</w:t>
      </w:r>
      <w:r w:rsidR="00063263" w:rsidRPr="006B0BE3">
        <w:t>.</w:t>
      </w:r>
      <w:r w:rsidR="0049532F" w:rsidRPr="006B0BE3">
        <w:t>0</w:t>
      </w:r>
      <w:r w:rsidR="00063263" w:rsidRPr="006B0BE3">
        <w:t>0 – 14.</w:t>
      </w:r>
      <w:r w:rsidR="0049532F" w:rsidRPr="006B0BE3">
        <w:t>0</w:t>
      </w:r>
      <w:r w:rsidR="00063263" w:rsidRPr="006B0BE3">
        <w:t>0</w:t>
      </w:r>
      <w:r w:rsidR="00546D53" w:rsidRPr="006B0BE3">
        <w:t xml:space="preserve">.                                                                                                                                                               </w:t>
      </w:r>
      <w:r w:rsidRPr="006B0BE3">
        <w:t>2</w:t>
      </w:r>
      <w:r w:rsidR="00546D53" w:rsidRPr="006B0BE3">
        <w:t xml:space="preserve">. Postępowanie o udzielenie zamówienia prowadzi się z zachowaniem formy pisemnej. W toku niniejszego postępowania o udzielenie zamówienia publicznego oświadczenia, wnioski, zawiadomienia oraz informacje Zamawiający i </w:t>
      </w:r>
      <w:r w:rsidR="009C6810" w:rsidRPr="006B0BE3">
        <w:t>W</w:t>
      </w:r>
      <w:r w:rsidR="00546D53" w:rsidRPr="006B0BE3">
        <w:t>ykonawcy przekazują pisemnie drogą elektroniczną, z tym że oferta i załączniki do niej pod rygorem odrzucenia powinn</w:t>
      </w:r>
      <w:r w:rsidR="009C6810" w:rsidRPr="006B0BE3">
        <w:t>y</w:t>
      </w:r>
      <w:r w:rsidR="00546D53" w:rsidRPr="006B0BE3">
        <w:t xml:space="preserve"> zostać złożon</w:t>
      </w:r>
      <w:r w:rsidR="009C6810" w:rsidRPr="006B0BE3">
        <w:t>e</w:t>
      </w:r>
      <w:r w:rsidR="00546D53" w:rsidRPr="006B0BE3">
        <w:t xml:space="preserve"> </w:t>
      </w:r>
      <w:r w:rsidRPr="006B0BE3">
        <w:t xml:space="preserve"> </w:t>
      </w:r>
      <w:r w:rsidR="00546D53" w:rsidRPr="006B0BE3">
        <w:t xml:space="preserve">w formie pisemnej.                                                                                                                                                                         </w:t>
      </w:r>
    </w:p>
    <w:p w:rsidR="00215BEF" w:rsidRPr="006B0BE3" w:rsidRDefault="003B12A4" w:rsidP="00546D53">
      <w:r w:rsidRPr="006B0BE3">
        <w:rPr>
          <w:b/>
        </w:rPr>
        <w:t>V</w:t>
      </w:r>
      <w:r w:rsidR="00546D53" w:rsidRPr="006B0BE3">
        <w:rPr>
          <w:b/>
        </w:rPr>
        <w:t>I.</w:t>
      </w:r>
      <w:r w:rsidR="00546D53" w:rsidRPr="006B0BE3">
        <w:t xml:space="preserve"> Termin związania ofertą.                                                                                                                                        </w:t>
      </w:r>
    </w:p>
    <w:p w:rsidR="00BD35D0" w:rsidRPr="006B0BE3" w:rsidRDefault="00546D53" w:rsidP="00546D53">
      <w:r w:rsidRPr="006B0BE3">
        <w:t xml:space="preserve">1. Termin związania ofertą wynosi 30 dni od upływu terminu składania ofert.                                                       2. Wykonawca samodzielnie lub na wniosek Zamawiającego może przedłużyć termin związania ofertą.                                                                                                                                                                               3. Bieg terminu związania ofertą rozpoczyna się wraz z upływem terminu składania ofert.                           </w:t>
      </w:r>
      <w:r w:rsidR="00801345">
        <w:t xml:space="preserve">               </w:t>
      </w:r>
      <w:r w:rsidRPr="006B0BE3">
        <w:t>4. Miejsce</w:t>
      </w:r>
      <w:r w:rsidRPr="006B0BE3">
        <w:rPr>
          <w:bCs/>
        </w:rPr>
        <w:t xml:space="preserve"> i termin składania ofert:</w:t>
      </w:r>
      <w:r w:rsidRPr="006B0BE3">
        <w:t xml:space="preserve">                                                                                                               </w:t>
      </w:r>
      <w:r w:rsidR="00C23936" w:rsidRPr="006B0BE3">
        <w:t xml:space="preserve">                   Ofertę</w:t>
      </w:r>
      <w:r w:rsidRPr="006B0BE3">
        <w:t xml:space="preserve"> należy złożyć </w:t>
      </w:r>
      <w:r w:rsidR="003B5D7F" w:rsidRPr="006B0BE3">
        <w:rPr>
          <w:rFonts w:eastAsia="Tahoma"/>
          <w:lang w:eastAsia="en-US"/>
        </w:rPr>
        <w:t xml:space="preserve">pocztą elektroniczną na adres: </w:t>
      </w:r>
      <w:hyperlink r:id="rId8" w:history="1">
        <w:r w:rsidR="003B5D7F" w:rsidRPr="003B5D7F">
          <w:rPr>
            <w:rStyle w:val="Hipercze"/>
            <w:rFonts w:eastAsia="Tahoma"/>
            <w:b/>
            <w:color w:val="auto"/>
            <w:lang w:eastAsia="en-US"/>
          </w:rPr>
          <w:t>kontakt@jedlankadps.pl</w:t>
        </w:r>
      </w:hyperlink>
      <w:r w:rsidRPr="006B0BE3">
        <w:t> </w:t>
      </w:r>
      <w:r w:rsidR="003B5D7F" w:rsidRPr="006B0BE3">
        <w:rPr>
          <w:rFonts w:eastAsia="Tahoma"/>
          <w:lang w:eastAsia="en-US"/>
        </w:rPr>
        <w:t>lub</w:t>
      </w:r>
      <w:r w:rsidR="003B5D7F" w:rsidRPr="003B5D7F">
        <w:t xml:space="preserve"> </w:t>
      </w:r>
      <w:r w:rsidR="003B5D7F" w:rsidRPr="006B0BE3">
        <w:t>w</w:t>
      </w:r>
      <w:r w:rsidR="003B5D7F" w:rsidRPr="006B0BE3">
        <w:rPr>
          <w:rFonts w:eastAsia="Tahoma"/>
          <w:lang w:eastAsia="en-US"/>
        </w:rPr>
        <w:t xml:space="preserve"> </w:t>
      </w:r>
      <w:r w:rsidR="003B5D7F">
        <w:t xml:space="preserve">siedzibie DPS </w:t>
      </w:r>
      <w:r w:rsidRPr="006B0BE3">
        <w:t xml:space="preserve"> Jedlan</w:t>
      </w:r>
      <w:r w:rsidR="003B5D7F">
        <w:t>ka</w:t>
      </w:r>
      <w:r w:rsidRPr="006B0BE3">
        <w:t>, poczt</w:t>
      </w:r>
      <w:r w:rsidR="00C23936" w:rsidRPr="006B0BE3">
        <w:t>ą</w:t>
      </w:r>
      <w:r w:rsidRPr="006B0BE3">
        <w:t xml:space="preserve"> tradycyjną </w:t>
      </w:r>
      <w:r w:rsidR="003B5D7F">
        <w:rPr>
          <w:rFonts w:eastAsia="Tahoma"/>
          <w:lang w:eastAsia="en-US"/>
        </w:rPr>
        <w:t xml:space="preserve">na adres Dom Pomocy Społecznej </w:t>
      </w:r>
      <w:r w:rsidRPr="006B0BE3">
        <w:rPr>
          <w:rFonts w:eastAsia="Tahoma"/>
          <w:lang w:eastAsia="en-US"/>
        </w:rPr>
        <w:t xml:space="preserve">w Jedlance  Jedlanka 10, 26-660 Jedlińsk do dnia </w:t>
      </w:r>
      <w:r w:rsidR="003B5D7F">
        <w:rPr>
          <w:rFonts w:eastAsia="Tahoma"/>
          <w:lang w:eastAsia="en-US"/>
        </w:rPr>
        <w:t>2</w:t>
      </w:r>
      <w:r w:rsidR="00543608" w:rsidRPr="00801345">
        <w:rPr>
          <w:rFonts w:eastAsia="Tahoma"/>
        </w:rPr>
        <w:t>1</w:t>
      </w:r>
      <w:r w:rsidRPr="00801345">
        <w:rPr>
          <w:rFonts w:eastAsia="Tahoma"/>
          <w:lang w:eastAsia="en-US"/>
        </w:rPr>
        <w:t>.</w:t>
      </w:r>
      <w:r w:rsidRPr="00801345">
        <w:rPr>
          <w:rFonts w:eastAsia="Tahoma"/>
        </w:rPr>
        <w:t>0</w:t>
      </w:r>
      <w:r w:rsidR="00766B4E" w:rsidRPr="00801345">
        <w:rPr>
          <w:rFonts w:eastAsia="Tahoma"/>
        </w:rPr>
        <w:t>1</w:t>
      </w:r>
      <w:r w:rsidRPr="00801345">
        <w:rPr>
          <w:rFonts w:eastAsia="Tahoma"/>
          <w:lang w:eastAsia="en-US"/>
        </w:rPr>
        <w:t>.202</w:t>
      </w:r>
      <w:r w:rsidR="00766B4E" w:rsidRPr="00801345">
        <w:rPr>
          <w:rFonts w:eastAsia="Tahoma"/>
          <w:lang w:eastAsia="en-US"/>
        </w:rPr>
        <w:t>2</w:t>
      </w:r>
      <w:r w:rsidRPr="00801345">
        <w:rPr>
          <w:rFonts w:eastAsia="Tahoma"/>
          <w:lang w:eastAsia="en-US"/>
        </w:rPr>
        <w:t xml:space="preserve">r. </w:t>
      </w:r>
      <w:r w:rsidRPr="006B0BE3">
        <w:t xml:space="preserve">Decyduje data wpływu do DPS w Jedlance. Zamawiający powiadomi niezwłocznie o dokonanym wyborze najkorzystniejszej oferty wszystkich Wykonawców, którzy ubiegali się o udzielenie zamówienia. Wybranemu Wykonawcy Zamawiający określi miejsce i termin podpisania umowy.                                                                                                                                                                                                                                                                                                                                                      </w:t>
      </w:r>
      <w:r w:rsidR="00C23936" w:rsidRPr="006B0BE3">
        <w:t>5</w:t>
      </w:r>
      <w:r w:rsidR="00D42462" w:rsidRPr="006B0BE3">
        <w:t>.</w:t>
      </w:r>
      <w:r w:rsidRPr="006B0BE3">
        <w:t xml:space="preserve">Uwagi końcowe:                                                                                                                                             </w:t>
      </w:r>
    </w:p>
    <w:p w:rsidR="00215BEF" w:rsidRPr="006B0BE3" w:rsidRDefault="00BD35D0" w:rsidP="00546D53">
      <w:pPr>
        <w:rPr>
          <w:rFonts w:eastAsia="Tahoma"/>
          <w:lang w:eastAsia="en-US"/>
        </w:rPr>
      </w:pPr>
      <w:r w:rsidRPr="006B0BE3">
        <w:t>-</w:t>
      </w:r>
      <w:r w:rsidR="00546D53" w:rsidRPr="006B0BE3">
        <w:t xml:space="preserve">Zamawiający zastrzega sobie prawo do unieważnienia postępowania bez podania przyczyny.             </w:t>
      </w:r>
      <w:r w:rsidRPr="006B0BE3">
        <w:t xml:space="preserve">             -</w:t>
      </w:r>
      <w:r w:rsidR="00546D53" w:rsidRPr="006B0BE3">
        <w:t xml:space="preserve">Jeżeli Wykonawca, którego oferta została wybrana, odstąpi od podpisania umowy z Zamawiającym, możliwe jest podpisanie umowy z Wykonawcą, który w postępowaniu uzyskał kolejną najwyższą liczbę punktów.                                                                                                                                                                                                                                                                   </w:t>
      </w:r>
      <w:r w:rsidR="00C23936" w:rsidRPr="006B0BE3">
        <w:rPr>
          <w:rFonts w:eastAsia="Tahoma"/>
          <w:lang w:eastAsia="en-US"/>
        </w:rPr>
        <w:t>6</w:t>
      </w:r>
      <w:r w:rsidR="00D42462" w:rsidRPr="006B0BE3">
        <w:rPr>
          <w:rFonts w:eastAsia="Tahoma"/>
          <w:lang w:eastAsia="en-US"/>
        </w:rPr>
        <w:t>.</w:t>
      </w:r>
      <w:r w:rsidR="00546D53" w:rsidRPr="006B0BE3">
        <w:rPr>
          <w:rFonts w:eastAsia="Tahoma"/>
          <w:lang w:eastAsia="en-US"/>
        </w:rPr>
        <w:t xml:space="preserve">Zamawiający informuje Wykonawcę, że na podstawie art. 4 ust. 4 ustawy z dnia 9 listopada  2018  roku </w:t>
      </w:r>
      <w:r w:rsidR="00801345">
        <w:rPr>
          <w:rFonts w:eastAsia="Tahoma"/>
          <w:lang w:eastAsia="en-US"/>
        </w:rPr>
        <w:t xml:space="preserve">            </w:t>
      </w:r>
      <w:r w:rsidR="00546D53" w:rsidRPr="006B0BE3">
        <w:rPr>
          <w:rFonts w:eastAsia="Tahoma"/>
          <w:lang w:eastAsia="en-US"/>
        </w:rPr>
        <w:t xml:space="preserve">o elektronicznym fakturowaniu w zamówieniach publicznych, koncesjach na roboty budowlane lub usługi oraz o partnerstwie </w:t>
      </w:r>
      <w:proofErr w:type="spellStart"/>
      <w:r w:rsidR="00546D53" w:rsidRPr="006B0BE3">
        <w:rPr>
          <w:rFonts w:eastAsia="Tahoma"/>
          <w:lang w:eastAsia="en-US"/>
        </w:rPr>
        <w:t>publiczno</w:t>
      </w:r>
      <w:proofErr w:type="spellEnd"/>
      <w:r w:rsidR="00546D53" w:rsidRPr="006B0BE3">
        <w:rPr>
          <w:rFonts w:eastAsia="Tahoma"/>
          <w:lang w:eastAsia="en-US"/>
        </w:rPr>
        <w:t xml:space="preserve"> – prywatnym (Dz. U. z 20</w:t>
      </w:r>
      <w:r w:rsidR="00546D53" w:rsidRPr="006B0BE3">
        <w:rPr>
          <w:rFonts w:eastAsia="Tahoma"/>
        </w:rPr>
        <w:t>20</w:t>
      </w:r>
      <w:r w:rsidR="00546D53" w:rsidRPr="006B0BE3">
        <w:rPr>
          <w:rFonts w:eastAsia="Tahoma"/>
          <w:lang w:eastAsia="en-US"/>
        </w:rPr>
        <w:t xml:space="preserve"> roku poz.</w:t>
      </w:r>
      <w:r w:rsidR="00546D53" w:rsidRPr="006B0BE3">
        <w:rPr>
          <w:rFonts w:eastAsia="Tahoma"/>
        </w:rPr>
        <w:t>1666</w:t>
      </w:r>
      <w:r w:rsidR="00546D53" w:rsidRPr="006B0BE3">
        <w:rPr>
          <w:rFonts w:eastAsia="Tahoma"/>
          <w:lang w:eastAsia="en-US"/>
        </w:rPr>
        <w:t xml:space="preserve">) nie wyraża zgody na wysyłanie </w:t>
      </w:r>
      <w:r w:rsidR="00801345">
        <w:rPr>
          <w:rFonts w:eastAsia="Tahoma"/>
          <w:lang w:eastAsia="en-US"/>
        </w:rPr>
        <w:t xml:space="preserve">               </w:t>
      </w:r>
      <w:r w:rsidR="00546D53" w:rsidRPr="006B0BE3">
        <w:rPr>
          <w:rFonts w:eastAsia="Tahoma"/>
          <w:lang w:eastAsia="en-US"/>
        </w:rPr>
        <w:t xml:space="preserve">i odbieranie innych ustrukturyzowanych dokumentów elektronicznych. </w:t>
      </w:r>
      <w:r w:rsidR="00546D53" w:rsidRPr="006B0BE3">
        <w:t xml:space="preserve">                                                                                                                                                                    </w:t>
      </w:r>
      <w:r w:rsidR="00C23936" w:rsidRPr="006B0BE3">
        <w:t>7</w:t>
      </w:r>
      <w:r w:rsidR="00D42462" w:rsidRPr="006B0BE3">
        <w:t>.</w:t>
      </w:r>
      <w:r w:rsidR="00546D53" w:rsidRPr="006B0BE3">
        <w:rPr>
          <w:rFonts w:eastAsia="Tahoma"/>
          <w:lang w:eastAsia="en-US"/>
        </w:rPr>
        <w:t xml:space="preserve">Zamawiający   informuje Wykonawcę, że na podstawie art.4 ust.3 ustawy z dnia 9 listopada 2018  roku </w:t>
      </w:r>
      <w:r w:rsidR="00801345">
        <w:rPr>
          <w:rFonts w:eastAsia="Tahoma"/>
          <w:lang w:eastAsia="en-US"/>
        </w:rPr>
        <w:t xml:space="preserve">              </w:t>
      </w:r>
      <w:r w:rsidR="00546D53" w:rsidRPr="006B0BE3">
        <w:rPr>
          <w:rFonts w:eastAsia="Tahoma"/>
          <w:lang w:eastAsia="en-US"/>
        </w:rPr>
        <w:t>o elektronicznym fakturowaniu w zamówieniach publicznych, koncesjach na roboty budowlane lub usługi oraz partnerstwie publiczno-pryw</w:t>
      </w:r>
      <w:r w:rsidR="00546D53" w:rsidRPr="006B0BE3">
        <w:rPr>
          <w:rFonts w:eastAsia="Tahoma"/>
        </w:rPr>
        <w:t>atnym (Dz.U. z 2020 roku poz.</w:t>
      </w:r>
      <w:r w:rsidR="00546D53" w:rsidRPr="006B0BE3">
        <w:rPr>
          <w:rFonts w:eastAsia="Tahoma"/>
          <w:lang w:eastAsia="en-US"/>
        </w:rPr>
        <w:t>1</w:t>
      </w:r>
      <w:r w:rsidR="00546D53" w:rsidRPr="006B0BE3">
        <w:rPr>
          <w:rFonts w:eastAsia="Tahoma"/>
        </w:rPr>
        <w:t>666</w:t>
      </w:r>
      <w:r w:rsidR="00546D53" w:rsidRPr="006B0BE3">
        <w:rPr>
          <w:rFonts w:eastAsia="Tahoma"/>
          <w:lang w:eastAsia="en-US"/>
        </w:rPr>
        <w:t>) wyłącza stosowanie ustrukturyzowanych faktur elektronicznych przy realizacji zamówień na podstawie przedmiotowej umowy.</w:t>
      </w:r>
      <w:r w:rsidR="00546D53" w:rsidRPr="006B0BE3">
        <w:t xml:space="preserve">                                                                                                                                                                                          </w:t>
      </w:r>
      <w:r w:rsidR="00C23936" w:rsidRPr="006B0BE3">
        <w:t>8</w:t>
      </w:r>
      <w:r w:rsidR="00D42462" w:rsidRPr="006B0BE3">
        <w:t>.</w:t>
      </w:r>
      <w:r w:rsidR="00546D53" w:rsidRPr="006B0BE3">
        <w:rPr>
          <w:rFonts w:eastAsia="Tahoma"/>
          <w:lang w:eastAsia="en-US"/>
        </w:rPr>
        <w:t xml:space="preserve">Wykonawca jest zobowiązany posiadać rachunek rozliczeniowy, o którym mowa w art. 49 ust.1 pkt 1 ustawy z dnia 29 sierpnia 1997 roku Prawo bankowe, lub imienny rachunek w spółdzielczej kasie oszczędnościowo – kredytowej otwarty w związku z prowadzoną działalnością. Rachunek ten powinien znajdować się w Wykazie podatników VAT prowadzonym przez Ministerstwo Finansów, zwanym </w:t>
      </w:r>
      <w:r w:rsidR="00801345">
        <w:rPr>
          <w:rFonts w:eastAsia="Tahoma"/>
          <w:lang w:eastAsia="en-US"/>
        </w:rPr>
        <w:t xml:space="preserve">             </w:t>
      </w:r>
      <w:r w:rsidR="00546D53" w:rsidRPr="006B0BE3">
        <w:rPr>
          <w:rFonts w:eastAsia="Tahoma"/>
          <w:lang w:eastAsia="en-US"/>
        </w:rPr>
        <w:t xml:space="preserve">„Białą listą podatników”                                                         </w:t>
      </w:r>
      <w:r w:rsidR="00546D53" w:rsidRPr="006B0BE3">
        <w:t xml:space="preserve">                                                                                                                                                                                                         </w:t>
      </w:r>
    </w:p>
    <w:p w:rsidR="00215BEF" w:rsidRPr="006B0BE3" w:rsidRDefault="0063698C" w:rsidP="00546D53">
      <w:r w:rsidRPr="006B0BE3">
        <w:rPr>
          <w:b/>
        </w:rPr>
        <w:t>VII</w:t>
      </w:r>
      <w:r w:rsidR="00546D53" w:rsidRPr="006B0BE3">
        <w:rPr>
          <w:b/>
        </w:rPr>
        <w:t>.</w:t>
      </w:r>
      <w:r w:rsidR="00546D53" w:rsidRPr="006B0BE3">
        <w:t xml:space="preserve"> Opis sposobu obliczenia ceny.                                                                                                                              </w:t>
      </w:r>
    </w:p>
    <w:p w:rsidR="00215BEF" w:rsidRPr="006B0BE3" w:rsidRDefault="00546D53" w:rsidP="00546D53">
      <w:r w:rsidRPr="006B0BE3">
        <w:t xml:space="preserve">1. Każdy z wykonawców może zaproponować tylko jedną cenę i nie może jej zmienić.                                   </w:t>
      </w:r>
      <w:r w:rsidR="00801345">
        <w:t xml:space="preserve">            </w:t>
      </w:r>
      <w:r w:rsidRPr="006B0BE3">
        <w:t xml:space="preserve">2. Zaoferowana cena dotyczy całego przedmiotu zamówienia.                                                                              </w:t>
      </w:r>
      <w:r w:rsidR="00801345">
        <w:t xml:space="preserve">            </w:t>
      </w:r>
      <w:r w:rsidRPr="006B0BE3">
        <w:t xml:space="preserve">3. Zaoferowana cena musi być podana liczbą oraz słownie i będzie ceną ryczałtową.                                        </w:t>
      </w:r>
      <w:r w:rsidR="00801345">
        <w:t xml:space="preserve"> </w:t>
      </w:r>
      <w:r w:rsidRPr="006B0BE3">
        <w:t xml:space="preserve">4. Cena ofertowa brutto (wraz z podatkiem VAT) jest ceną ofertową wykonawcy i jako cena ryczałtowa nie podlega zmianom.                                                                                                                                  </w:t>
      </w:r>
    </w:p>
    <w:p w:rsidR="00215BEF" w:rsidRPr="006B0BE3" w:rsidRDefault="00546D53" w:rsidP="00546D53">
      <w:r w:rsidRPr="006B0BE3">
        <w:rPr>
          <w:b/>
        </w:rPr>
        <w:t>V</w:t>
      </w:r>
      <w:r w:rsidR="0063698C" w:rsidRPr="006B0BE3">
        <w:rPr>
          <w:b/>
        </w:rPr>
        <w:t>III</w:t>
      </w:r>
      <w:r w:rsidRPr="006B0BE3">
        <w:rPr>
          <w:b/>
        </w:rPr>
        <w:t>.</w:t>
      </w:r>
      <w:r w:rsidRPr="006B0BE3">
        <w:t xml:space="preserve"> Opis kryteriów, którymi zamawiający będzie się kierował przy wyborze oferty wraz z podaniem znaczenia tych kryteriów oraz sposobu oceny ofert.                                                                                                </w:t>
      </w:r>
    </w:p>
    <w:p w:rsidR="000E44F7" w:rsidRDefault="00546D53" w:rsidP="00546D53">
      <w:r w:rsidRPr="006B0BE3">
        <w:t xml:space="preserve">1. Zamawiający dokona wyboru najkorzystniejszej oferty na podstawie </w:t>
      </w:r>
      <w:r w:rsidR="00E16B75" w:rsidRPr="006B0BE3">
        <w:t>wartości</w:t>
      </w:r>
      <w:r w:rsidRPr="006B0BE3">
        <w:t xml:space="preserve"> jako kryterium oceny ofert (nazwa kryterium, waga, sposób punktowania):  Cena oferty - 100 % (max 100 pkt)                        </w:t>
      </w:r>
      <w:r w:rsidR="00801345">
        <w:t xml:space="preserve">                   </w:t>
      </w:r>
      <w:r w:rsidRPr="006B0BE3">
        <w:t>2. Zamawiający poprawi w tekście oferty oczywiste omyłki pisarskie, omyłki rachunkowe oraz inne omyłki polegające na niezgodności oferty z warunk</w:t>
      </w:r>
      <w:r w:rsidR="00E16B75" w:rsidRPr="006B0BE3">
        <w:t>ami</w:t>
      </w:r>
      <w:r w:rsidRPr="006B0BE3">
        <w:t xml:space="preserve"> zamówienia, nie powodujące istotnych zmian treści ofert</w:t>
      </w:r>
      <w:r w:rsidR="00C23936" w:rsidRPr="006B0BE3">
        <w:t>,</w:t>
      </w:r>
      <w:r w:rsidRPr="006B0BE3">
        <w:t xml:space="preserve"> niezwłocznie zawiadamiając o tym wykonawcę, którego oferta została poprawiona. </w:t>
      </w:r>
      <w:r w:rsidR="00E16B75" w:rsidRPr="006B0BE3">
        <w:t xml:space="preserve"> </w:t>
      </w:r>
    </w:p>
    <w:p w:rsidR="000E44F7" w:rsidRPr="000E44F7" w:rsidRDefault="000E44F7" w:rsidP="000E44F7">
      <w:r w:rsidRPr="000E44F7">
        <w:rPr>
          <w:b/>
        </w:rPr>
        <w:t>IX.</w:t>
      </w:r>
      <w:r>
        <w:t xml:space="preserve"> Warunki gwarancji jakości i rękojmi za wady</w:t>
      </w:r>
      <w:r w:rsidRPr="000E44F7">
        <w:t xml:space="preserve">.  </w:t>
      </w:r>
    </w:p>
    <w:p w:rsidR="000E44F7" w:rsidRPr="000E44F7" w:rsidRDefault="000E44F7" w:rsidP="000E44F7">
      <w:r>
        <w:t xml:space="preserve">1. </w:t>
      </w:r>
      <w:r w:rsidRPr="000E44F7">
        <w:t>Wykonawca zobowiązuje się do udzielenia gwarancji na cały zakres zamówienia.</w:t>
      </w:r>
    </w:p>
    <w:p w:rsidR="000E44F7" w:rsidRPr="000E44F7" w:rsidRDefault="000E44F7" w:rsidP="000E44F7">
      <w:r>
        <w:lastRenderedPageBreak/>
        <w:t xml:space="preserve">2. </w:t>
      </w:r>
      <w:r w:rsidRPr="000E44F7">
        <w:t>Wykonawca udzieli Zamawiającemu gwarancji na wykonany przedmiot zamówien</w:t>
      </w:r>
      <w:r>
        <w:t>ia</w:t>
      </w:r>
      <w:r w:rsidRPr="000E44F7">
        <w:t xml:space="preserve"> i wbudowane materiały oraz zamontowane urządzenia przez wskazany przez siebie okres, stanowiący kryterium oceny ofert. Okres gwarancji liczony będzie od dnia dokonania odbioru końcowego.</w:t>
      </w:r>
    </w:p>
    <w:p w:rsidR="00215BEF" w:rsidRPr="006B0BE3" w:rsidRDefault="000E44F7" w:rsidP="000E44F7">
      <w:r>
        <w:t xml:space="preserve">3. </w:t>
      </w:r>
      <w:r w:rsidRPr="000E44F7">
        <w:t>Okres udzielonej przez Wykonawcę rękojmi na wykonany przedmiot zamówienia będzie równy okresowi udzielonej przez Wykonawcę gwarancji na cały przedmiot zamówienia.</w:t>
      </w:r>
      <w:r>
        <w:t xml:space="preserve">                                                                              4. </w:t>
      </w:r>
      <w:r w:rsidRPr="000E44F7">
        <w:t>W okresie rękojmi i gwarancji koszty związane z wszelkimi naprawami oraz usuwaniem usterek ponosić będzie Wykonawca.</w:t>
      </w:r>
      <w:r w:rsidR="00E16B75" w:rsidRPr="006B0BE3">
        <w:t xml:space="preserve">              </w:t>
      </w:r>
      <w:r w:rsidR="00546D53" w:rsidRPr="006B0BE3">
        <w:t xml:space="preserve">                                                                                                                                      </w:t>
      </w:r>
      <w:r w:rsidR="00E16B75" w:rsidRPr="006B0BE3">
        <w:t xml:space="preserve">                           </w:t>
      </w:r>
    </w:p>
    <w:p w:rsidR="00215BEF" w:rsidRPr="00315A31" w:rsidRDefault="00766B4E" w:rsidP="00546D53">
      <w:pPr>
        <w:rPr>
          <w:b/>
        </w:rPr>
      </w:pPr>
      <w:r w:rsidRPr="006B0BE3">
        <w:rPr>
          <w:b/>
        </w:rPr>
        <w:t>X</w:t>
      </w:r>
      <w:r w:rsidR="00546D53" w:rsidRPr="006B0BE3">
        <w:rPr>
          <w:b/>
        </w:rPr>
        <w:t>.</w:t>
      </w:r>
      <w:r w:rsidR="00315A31">
        <w:rPr>
          <w:b/>
        </w:rPr>
        <w:t xml:space="preserve"> </w:t>
      </w:r>
      <w:r w:rsidR="00546D53" w:rsidRPr="006B0BE3">
        <w:t xml:space="preserve">Informacje o formalnościach, jakie powinny zostać dopełnione po wyborze oferty w celu zawarcia umowy </w:t>
      </w:r>
      <w:r w:rsidR="00801345">
        <w:t xml:space="preserve"> </w:t>
      </w:r>
      <w:r w:rsidR="00546D53" w:rsidRPr="006B0BE3">
        <w:t xml:space="preserve">w sprawie zamówienia publicznego.                                                                                            </w:t>
      </w:r>
    </w:p>
    <w:p w:rsidR="00215BEF" w:rsidRPr="006B0BE3" w:rsidRDefault="00546D53" w:rsidP="00546D53">
      <w:r w:rsidRPr="006B0BE3">
        <w:t xml:space="preserve">1. Niezwłocznie po wyborze najkorzystniejszej oferty zamawiający równocześnie zawiadamia wykonawców, którzy złożyli oferty, o:                                                                                                                               </w:t>
      </w:r>
      <w:r w:rsidR="00801345">
        <w:t xml:space="preserve">                                </w:t>
      </w:r>
      <w:r w:rsidRPr="006B0BE3">
        <w:t xml:space="preserve">1) wyborze najkorzystniejszej oferty, podając nazwę (firmę), siedzibę i adres wykonawcy, którego ofertę wybrano, uzasadnienie jej wyboru oraz nazwy (firmy), siedziby i adresy wykonawców, którzy złożyli oferty, </w:t>
      </w:r>
      <w:r w:rsidR="00801345">
        <w:t xml:space="preserve"> </w:t>
      </w:r>
      <w:r w:rsidRPr="006B0BE3">
        <w:t xml:space="preserve">a także punktację przyznaną ofertom;                                                                                                                                                                          2) wykonawcach, których oferty zostały odrzucone, podając uzasadnienie faktyczne i prawne;                 </w:t>
      </w:r>
      <w:r w:rsidR="00801345">
        <w:t xml:space="preserve">              </w:t>
      </w:r>
      <w:r w:rsidRPr="006B0BE3">
        <w:t xml:space="preserve"> 2. Niezwłocznie po wyborze najkorzystniejszej oferty zam</w:t>
      </w:r>
      <w:r w:rsidR="00801345">
        <w:t xml:space="preserve">awiający zamieszcza informacje, </w:t>
      </w:r>
      <w:r w:rsidRPr="006B0BE3">
        <w:t>o których mowa pkt 1, na stronie int</w:t>
      </w:r>
      <w:r w:rsidR="0049532F" w:rsidRPr="006B0BE3">
        <w:t>ernetowej</w:t>
      </w:r>
      <w:r w:rsidRPr="006B0BE3">
        <w:t xml:space="preserve">.                                                                                                                                                                    3. Zamawiający zawiera umowę w sprawie zamówienia publicznego niezwłocznie po przekazaniu                </w:t>
      </w:r>
      <w:r w:rsidR="00801345">
        <w:t xml:space="preserve">          </w:t>
      </w:r>
      <w:r w:rsidRPr="006B0BE3">
        <w:t xml:space="preserve">i zamieszczeniu informacji, o której mowa w pkt 1.                                                                                                </w:t>
      </w:r>
      <w:r w:rsidR="00801345">
        <w:t xml:space="preserve">              </w:t>
      </w:r>
      <w:r w:rsidRPr="006B0BE3">
        <w:t xml:space="preserve">4. Jeżeli wykonawca, którego oferta została wybrana, uchyla się od zawarcia umowy w sprawie zamówienia publicznego zamawiający może wybrać ofertę najkorzystniejszą spośród pozostałych ofert bez przeprowadzania ich ponownego badania i oceny.                                                                                                                                                                                  </w:t>
      </w:r>
    </w:p>
    <w:p w:rsidR="00215BEF" w:rsidRPr="00315A31" w:rsidRDefault="00546D53" w:rsidP="00546D53">
      <w:pPr>
        <w:rPr>
          <w:b/>
        </w:rPr>
      </w:pPr>
      <w:r w:rsidRPr="006B0BE3">
        <w:rPr>
          <w:b/>
        </w:rPr>
        <w:t>X</w:t>
      </w:r>
      <w:r w:rsidR="000E44F7">
        <w:rPr>
          <w:b/>
        </w:rPr>
        <w:t>I</w:t>
      </w:r>
      <w:r w:rsidRPr="006B0BE3">
        <w:rPr>
          <w:b/>
        </w:rPr>
        <w:t xml:space="preserve">. </w:t>
      </w:r>
      <w:r w:rsidRPr="006B0BE3">
        <w:t xml:space="preserve">Projekt umowy, jaka zostanie zawarta z wybranym Wykonawcą, stanowi załącznik do niniejszego zapytania ofertowego.                                                                                                                         </w:t>
      </w:r>
    </w:p>
    <w:p w:rsidR="00215BEF" w:rsidRPr="000E44F7" w:rsidRDefault="00546D53" w:rsidP="00546D53">
      <w:r w:rsidRPr="006B0BE3">
        <w:rPr>
          <w:b/>
        </w:rPr>
        <w:t>X</w:t>
      </w:r>
      <w:r w:rsidR="00E16B75" w:rsidRPr="006B0BE3">
        <w:rPr>
          <w:b/>
        </w:rPr>
        <w:t>I</w:t>
      </w:r>
      <w:r w:rsidR="000E44F7">
        <w:rPr>
          <w:b/>
        </w:rPr>
        <w:t>I</w:t>
      </w:r>
      <w:r w:rsidRPr="006B0BE3">
        <w:rPr>
          <w:b/>
        </w:rPr>
        <w:t>.</w:t>
      </w:r>
      <w:r w:rsidRPr="006B0BE3">
        <w:t xml:space="preserve">W sprawach nie uregulowanych niniejszym zapytaniem ofertowym obowiązują przepisy zawarte </w:t>
      </w:r>
      <w:r w:rsidR="00543608" w:rsidRPr="006B0BE3">
        <w:t xml:space="preserve"> </w:t>
      </w:r>
      <w:r w:rsidR="00801345">
        <w:t xml:space="preserve">                  </w:t>
      </w:r>
      <w:r w:rsidRPr="006B0BE3">
        <w:t xml:space="preserve">w kodeksie cywilnym.                                                                                                                             </w:t>
      </w:r>
    </w:p>
    <w:p w:rsidR="00246FEF" w:rsidRPr="006B0BE3" w:rsidRDefault="00C23936" w:rsidP="00546D53">
      <w:pPr>
        <w:rPr>
          <w:rFonts w:eastAsia="PMingLiU"/>
          <w:b/>
          <w:lang w:eastAsia="en-US"/>
        </w:rPr>
      </w:pPr>
      <w:r w:rsidRPr="006B0BE3">
        <w:rPr>
          <w:rFonts w:eastAsia="PMingLiU"/>
          <w:b/>
          <w:lang w:eastAsia="en-US"/>
        </w:rPr>
        <w:t>Ochrona Danych Osobowych</w:t>
      </w:r>
      <w:r w:rsidRPr="006B0BE3">
        <w:rPr>
          <w:b/>
        </w:rPr>
        <w:t xml:space="preserve">                    </w:t>
      </w:r>
      <w:r w:rsidRPr="006B0BE3">
        <w:rPr>
          <w:rFonts w:eastAsia="PMingLiU"/>
          <w:b/>
          <w:lang w:eastAsia="en-US"/>
        </w:rPr>
        <w:t xml:space="preserve">                                                                                                                                                                          </w:t>
      </w:r>
    </w:p>
    <w:p w:rsidR="00215BEF" w:rsidRPr="000E44F7" w:rsidRDefault="00C23936" w:rsidP="00546D53">
      <w:pPr>
        <w:rPr>
          <w:rFonts w:eastAsia="PMingLiU"/>
          <w:lang w:eastAsia="en-US"/>
        </w:rPr>
      </w:pPr>
      <w:r w:rsidRPr="006B0BE3">
        <w:rPr>
          <w:rFonts w:eastAsia="PMingLiU"/>
          <w:lang w:eastAsia="en-US"/>
        </w:rPr>
        <w:t>1.Zamawiający informuje, ze Administratorem danych osobowych uzysk</w:t>
      </w:r>
      <w:r w:rsidR="00801345">
        <w:rPr>
          <w:rFonts w:eastAsia="PMingLiU"/>
          <w:lang w:eastAsia="en-US"/>
        </w:rPr>
        <w:t xml:space="preserve">anych w związku </w:t>
      </w:r>
      <w:r w:rsidRPr="006B0BE3">
        <w:rPr>
          <w:rFonts w:eastAsia="PMingLiU"/>
          <w:lang w:eastAsia="en-US"/>
        </w:rPr>
        <w:t>z postępowaniem o udzielenie zamówienia publicznego jest Dyrektor D</w:t>
      </w:r>
      <w:r w:rsidR="00801345">
        <w:rPr>
          <w:rFonts w:eastAsia="PMingLiU"/>
          <w:lang w:eastAsia="en-US"/>
        </w:rPr>
        <w:t xml:space="preserve">omu Pomocy Społecznej </w:t>
      </w:r>
      <w:r w:rsidRPr="006B0BE3">
        <w:rPr>
          <w:rFonts w:eastAsia="PMingLiU"/>
          <w:lang w:eastAsia="en-US"/>
        </w:rPr>
        <w:t>w Jedlance z siedzibą pod adresem: Jedlanka 10,  26-660 Jedlińsk, tel.  48 32-</w:t>
      </w:r>
      <w:r w:rsidR="00801345">
        <w:rPr>
          <w:rFonts w:eastAsia="PMingLiU"/>
          <w:lang w:eastAsia="en-US"/>
        </w:rPr>
        <w:t xml:space="preserve">13-026, </w:t>
      </w:r>
      <w:r w:rsidRPr="006B0BE3">
        <w:rPr>
          <w:rFonts w:eastAsia="PMingLiU"/>
          <w:lang w:eastAsia="en-US"/>
        </w:rPr>
        <w:t xml:space="preserve">e-mail : </w:t>
      </w:r>
      <w:hyperlink r:id="rId9" w:history="1">
        <w:r w:rsidRPr="006B0BE3">
          <w:rPr>
            <w:rStyle w:val="Hipercze"/>
            <w:rFonts w:eastAsia="PMingLiU"/>
            <w:color w:val="auto"/>
            <w:lang w:eastAsia="en-US"/>
          </w:rPr>
          <w:t>kontakt@jedlankadps.pl</w:t>
        </w:r>
      </w:hyperlink>
      <w:r w:rsidRPr="006B0BE3">
        <w:t xml:space="preserve">                                                                                                                        </w:t>
      </w:r>
      <w:r w:rsidRPr="006B0BE3">
        <w:rPr>
          <w:rFonts w:eastAsia="PMingLiU"/>
          <w:lang w:eastAsia="en-US"/>
        </w:rPr>
        <w:t xml:space="preserve">2.W sprawach związanych z przetwarzaniem danych osobowych można kontaktować się </w:t>
      </w:r>
      <w:r w:rsidR="00D42462" w:rsidRPr="006B0BE3">
        <w:rPr>
          <w:rFonts w:eastAsia="PMingLiU"/>
          <w:lang w:eastAsia="en-US"/>
        </w:rPr>
        <w:t xml:space="preserve">z </w:t>
      </w:r>
      <w:r w:rsidRPr="006B0BE3">
        <w:rPr>
          <w:rFonts w:eastAsia="PMingLiU"/>
          <w:lang w:eastAsia="en-US"/>
        </w:rPr>
        <w:t xml:space="preserve">Inspektorem Ochrony Danych, za pośrednictwem adresu : kontakt.iod@gmail.com </w:t>
      </w:r>
      <w:r w:rsidRPr="006B0BE3">
        <w:t xml:space="preserve">                    </w:t>
      </w:r>
      <w:r w:rsidR="00801345">
        <w:t xml:space="preserve">                                            </w:t>
      </w:r>
      <w:r w:rsidRPr="006B0BE3">
        <w:rPr>
          <w:rFonts w:eastAsia="PMingLiU"/>
          <w:lang w:eastAsia="en-US"/>
        </w:rPr>
        <w:t>3.Dane osobowe będą przetwarzane  w celu przeprowadzenia niniejszego postępowania                                         w związku z zapytaniem ofertowym i jego realizac</w:t>
      </w:r>
      <w:r w:rsidR="00801345">
        <w:rPr>
          <w:rFonts w:eastAsia="PMingLiU"/>
          <w:lang w:eastAsia="en-US"/>
        </w:rPr>
        <w:t>ji</w:t>
      </w:r>
      <w:r w:rsidRPr="006B0BE3">
        <w:rPr>
          <w:rFonts w:eastAsia="PMingLiU"/>
          <w:lang w:eastAsia="en-US"/>
        </w:rPr>
        <w:t>.</w:t>
      </w:r>
      <w:r w:rsidRPr="006B0BE3">
        <w:t xml:space="preserve">                                                                                                                             </w:t>
      </w:r>
      <w:r w:rsidRPr="006B0BE3">
        <w:rPr>
          <w:rFonts w:eastAsia="PMingLiU"/>
          <w:lang w:eastAsia="en-US"/>
        </w:rPr>
        <w:t>4.Podstawę prawną przetwarzania danych osobowych stanowią krajowe przepisy  o ochronie danych osobowych  oraz art. 6 ust. 1 lit. c RODO w związku z ustawą Prawo zamówień publicznych.</w:t>
      </w:r>
      <w:r w:rsidRPr="006B0BE3">
        <w:t xml:space="preserve">                                                                                                                               </w:t>
      </w:r>
      <w:r w:rsidRPr="006B0BE3">
        <w:rPr>
          <w:rFonts w:eastAsia="PMingLiU"/>
          <w:lang w:eastAsia="en-US"/>
        </w:rPr>
        <w:t>5.Odbiorcami danych osobowych mogą być osoby/ podmioty, którym udostępniona zostanie dokumentacja postępowania w oparciu o art. 2 ust. 1 ustawy o dostępie do informacji publicznej.</w:t>
      </w:r>
      <w:r w:rsidRPr="006B0BE3">
        <w:t xml:space="preserve">                                                                                                                    </w:t>
      </w:r>
      <w:r w:rsidRPr="006B0BE3">
        <w:rPr>
          <w:rFonts w:eastAsia="PMingLiU"/>
          <w:lang w:eastAsia="en-US"/>
        </w:rPr>
        <w:t>6.Dane osobowe będą przechowywane przez okres niezbędny do realizacji celów określonych                          w pkt. 3, a po tym czasie przez okres oraz  w zakresie wymaganym przez przepisy powszechnie obowiązującego prawa.</w:t>
      </w:r>
      <w:r w:rsidRPr="006B0BE3">
        <w:t xml:space="preserve">                                                                                                                                </w:t>
      </w:r>
      <w:r w:rsidR="00801345">
        <w:t xml:space="preserve">                 </w:t>
      </w:r>
      <w:r w:rsidRPr="006B0BE3">
        <w:rPr>
          <w:rFonts w:eastAsia="PMingLiU"/>
          <w:lang w:eastAsia="en-US"/>
        </w:rPr>
        <w:t>7.Osobie, której dane dotyczą przysługuje prawo  dostępu do danych. Osobie, której dane dotyczą przysługuje prawo wniesienia skargi do organu nadzorczego.</w:t>
      </w:r>
      <w:r w:rsidRPr="006B0BE3">
        <w:t xml:space="preserve">                                                       </w:t>
      </w:r>
      <w:r w:rsidR="00801345">
        <w:t xml:space="preserve">                         </w:t>
      </w:r>
      <w:r w:rsidRPr="006B0BE3">
        <w:rPr>
          <w:rFonts w:eastAsia="PMingLiU"/>
          <w:lang w:eastAsia="en-US"/>
        </w:rPr>
        <w:t xml:space="preserve">8.Podanie danych jest dobrowolne, jednakże ich niepodanie uniemożliwi Zamawiającemu dokonanie oceny spełnienia wymagań przez Wykonawcę zamówienia, co skutkować będzie wykluczeniem Wykonawcy </w:t>
      </w:r>
      <w:r w:rsidR="00801345">
        <w:rPr>
          <w:rFonts w:eastAsia="PMingLiU"/>
          <w:lang w:eastAsia="en-US"/>
        </w:rPr>
        <w:t xml:space="preserve">                 </w:t>
      </w:r>
      <w:r w:rsidRPr="006B0BE3">
        <w:rPr>
          <w:rFonts w:eastAsia="PMingLiU"/>
          <w:lang w:eastAsia="en-US"/>
        </w:rPr>
        <w:t>z postępowania i odrzuceniem jego oferty.</w:t>
      </w:r>
    </w:p>
    <w:p w:rsidR="00215BEF" w:rsidRPr="006B0BE3" w:rsidRDefault="00546D53" w:rsidP="00546D53">
      <w:r w:rsidRPr="006B0BE3">
        <w:t xml:space="preserve">Załączniki do zapytania ofertowego.                                                                                                                       </w:t>
      </w:r>
    </w:p>
    <w:p w:rsidR="008847A7" w:rsidRPr="008847A7" w:rsidRDefault="008847A7" w:rsidP="008847A7">
      <w:pPr>
        <w:ind w:left="360"/>
      </w:pPr>
      <w:r>
        <w:t xml:space="preserve">1. </w:t>
      </w:r>
      <w:r w:rsidRPr="008847A7">
        <w:t>Formularz ofertowy</w:t>
      </w:r>
      <w:r w:rsidR="000E44F7">
        <w:t xml:space="preserve"> nr 1</w:t>
      </w:r>
      <w:r w:rsidR="00546D53" w:rsidRPr="008847A7">
        <w:t xml:space="preserve">                                                                                                                                                                                                                                                                </w:t>
      </w:r>
      <w:r>
        <w:t xml:space="preserve">                        2. </w:t>
      </w:r>
      <w:r w:rsidRPr="008847A7">
        <w:t xml:space="preserve">Wzór umowy </w:t>
      </w:r>
      <w:r w:rsidR="000E44F7">
        <w:t xml:space="preserve"> nr 2</w:t>
      </w:r>
    </w:p>
    <w:p w:rsidR="008847A7" w:rsidRDefault="008847A7" w:rsidP="008847A7">
      <w:r>
        <w:t xml:space="preserve">       3. </w:t>
      </w:r>
      <w:r w:rsidR="00546D53" w:rsidRPr="008847A7">
        <w:t xml:space="preserve">Decyzja nr 71/2021 P I N B w Radomiu                                                                                                                 </w:t>
      </w:r>
      <w:r>
        <w:t xml:space="preserve">                 </w:t>
      </w:r>
    </w:p>
    <w:p w:rsidR="00543608" w:rsidRPr="008847A7" w:rsidRDefault="008847A7" w:rsidP="008847A7">
      <w:r>
        <w:t xml:space="preserve">       4. </w:t>
      </w:r>
      <w:r w:rsidR="00546D53" w:rsidRPr="008847A7">
        <w:t xml:space="preserve">Ekspertyza techniczna w zakresie ochrony przeciwpożarowej.                                                      </w:t>
      </w:r>
    </w:p>
    <w:p w:rsidR="00215BEF" w:rsidRPr="008847A7" w:rsidRDefault="008847A7" w:rsidP="008847A7">
      <w:r>
        <w:t xml:space="preserve">       5. </w:t>
      </w:r>
      <w:r w:rsidR="00546D53" w:rsidRPr="008847A7">
        <w:t xml:space="preserve">Rzuty poszczególnych kondygnacji.                                                                                                                       </w:t>
      </w:r>
    </w:p>
    <w:p w:rsidR="00215BEF" w:rsidRPr="00315A31" w:rsidRDefault="00546D53" w:rsidP="00546D53">
      <w:r w:rsidRPr="006B0BE3">
        <w:rPr>
          <w:b/>
        </w:rPr>
        <w:t>Sposoby uzyskania zapytania ofertowego</w:t>
      </w:r>
      <w:r w:rsidRPr="006B0BE3">
        <w:t xml:space="preserve">.                                                                                             </w:t>
      </w:r>
    </w:p>
    <w:p w:rsidR="00546D53" w:rsidRPr="006B0BE3" w:rsidRDefault="00546D53" w:rsidP="00546D53">
      <w:pPr>
        <w:rPr>
          <w:b/>
        </w:rPr>
      </w:pPr>
      <w:r w:rsidRPr="006B0BE3">
        <w:rPr>
          <w:b/>
        </w:rPr>
        <w:t>Zapytanie ofertowe jest dostępne na stronie internetowej: www.jedlankadps.pl</w:t>
      </w:r>
    </w:p>
    <w:p w:rsidR="009201A0" w:rsidRPr="00543608" w:rsidRDefault="009201A0" w:rsidP="000E44F7">
      <w:pPr>
        <w:pStyle w:val="Akapitzlist"/>
        <w:shd w:val="clear" w:color="auto" w:fill="FFFFFF"/>
        <w:tabs>
          <w:tab w:val="left" w:pos="284"/>
        </w:tabs>
        <w:spacing w:after="360" w:line="276" w:lineRule="auto"/>
        <w:ind w:left="0"/>
        <w:rPr>
          <w:rFonts w:eastAsia="PMingLiU"/>
          <w:lang w:eastAsia="en-US"/>
        </w:rPr>
      </w:pPr>
    </w:p>
    <w:bookmarkEnd w:id="0"/>
    <w:p w:rsidR="009201A0" w:rsidRPr="00543608" w:rsidRDefault="009201A0" w:rsidP="009201A0">
      <w:pPr>
        <w:pStyle w:val="Akapitzlist"/>
        <w:shd w:val="clear" w:color="auto" w:fill="FFFFFF"/>
        <w:tabs>
          <w:tab w:val="left" w:pos="284"/>
        </w:tabs>
        <w:spacing w:after="360" w:line="276" w:lineRule="auto"/>
        <w:ind w:left="0"/>
        <w:jc w:val="right"/>
        <w:rPr>
          <w:rFonts w:eastAsia="PMingLiU"/>
          <w:lang w:eastAsia="en-US"/>
        </w:rPr>
      </w:pPr>
      <w:r w:rsidRPr="00543608">
        <w:rPr>
          <w:rFonts w:eastAsia="PMingLiU"/>
          <w:lang w:eastAsia="en-US"/>
        </w:rPr>
        <w:lastRenderedPageBreak/>
        <w:t xml:space="preserve">                                                                               </w:t>
      </w:r>
    </w:p>
    <w:p w:rsidR="009D4A1F" w:rsidRPr="00543608" w:rsidRDefault="009D4A1F" w:rsidP="00265F17">
      <w:pPr>
        <w:jc w:val="both"/>
        <w:rPr>
          <w:b/>
          <w:color w:val="FF0000"/>
        </w:rPr>
      </w:pPr>
    </w:p>
    <w:p w:rsidR="009D4A1F" w:rsidRPr="00543608" w:rsidRDefault="009D4A1F" w:rsidP="00265F17">
      <w:pPr>
        <w:jc w:val="both"/>
        <w:rPr>
          <w:b/>
          <w:color w:val="FF0000"/>
        </w:rPr>
      </w:pPr>
    </w:p>
    <w:p w:rsidR="009D4A1F" w:rsidRPr="00543608" w:rsidRDefault="009D4A1F" w:rsidP="00265F17">
      <w:pPr>
        <w:jc w:val="both"/>
        <w:rPr>
          <w:b/>
          <w:color w:val="FF0000"/>
        </w:rPr>
      </w:pPr>
    </w:p>
    <w:sectPr w:rsidR="009D4A1F" w:rsidRPr="00543608" w:rsidSect="00801345">
      <w:footerReference w:type="default" r:id="rId10"/>
      <w:pgSz w:w="11906" w:h="16838"/>
      <w:pgMar w:top="624" w:right="1134" w:bottom="62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633" w:rsidRDefault="000A5633" w:rsidP="003C0C88">
      <w:r>
        <w:separator/>
      </w:r>
    </w:p>
  </w:endnote>
  <w:endnote w:type="continuationSeparator" w:id="0">
    <w:p w:rsidR="000A5633" w:rsidRDefault="000A5633" w:rsidP="003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932583"/>
      <w:docPartObj>
        <w:docPartGallery w:val="Page Numbers (Bottom of Page)"/>
        <w:docPartUnique/>
      </w:docPartObj>
    </w:sdtPr>
    <w:sdtEndPr/>
    <w:sdtContent>
      <w:p w:rsidR="003C0C88" w:rsidRDefault="003C0C88">
        <w:pPr>
          <w:pStyle w:val="Stopka"/>
          <w:jc w:val="center"/>
        </w:pPr>
        <w:r>
          <w:fldChar w:fldCharType="begin"/>
        </w:r>
        <w:r>
          <w:instrText>PAGE   \* MERGEFORMAT</w:instrText>
        </w:r>
        <w:r>
          <w:fldChar w:fldCharType="separate"/>
        </w:r>
        <w:r w:rsidR="00A90BBB">
          <w:rPr>
            <w:noProof/>
          </w:rPr>
          <w:t>4</w:t>
        </w:r>
        <w:r>
          <w:fldChar w:fldCharType="end"/>
        </w:r>
      </w:p>
    </w:sdtContent>
  </w:sdt>
  <w:p w:rsidR="003C0C88" w:rsidRDefault="003C0C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633" w:rsidRDefault="000A5633" w:rsidP="003C0C88">
      <w:r>
        <w:separator/>
      </w:r>
    </w:p>
  </w:footnote>
  <w:footnote w:type="continuationSeparator" w:id="0">
    <w:p w:rsidR="000A5633" w:rsidRDefault="000A5633" w:rsidP="003C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C19"/>
    <w:multiLevelType w:val="hybridMultilevel"/>
    <w:tmpl w:val="0250F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43F15"/>
    <w:multiLevelType w:val="hybridMultilevel"/>
    <w:tmpl w:val="48900DF0"/>
    <w:lvl w:ilvl="0" w:tplc="0415000F">
      <w:start w:val="4"/>
      <w:numFmt w:val="decimal"/>
      <w:lvlText w:val="%1."/>
      <w:lvlJc w:val="left"/>
      <w:pPr>
        <w:tabs>
          <w:tab w:val="num" w:pos="644"/>
        </w:tabs>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2" w15:restartNumberingAfterBreak="0">
    <w:nsid w:val="08892686"/>
    <w:multiLevelType w:val="multilevel"/>
    <w:tmpl w:val="5612520A"/>
    <w:lvl w:ilvl="0">
      <w:start w:val="1"/>
      <w:numFmt w:val="decimal"/>
      <w:lvlText w:val="%1."/>
      <w:lvlJc w:val="left"/>
      <w:pPr>
        <w:tabs>
          <w:tab w:val="left" w:pos="360"/>
        </w:tabs>
        <w:ind w:left="720"/>
      </w:pPr>
      <w:rPr>
        <w:rFonts w:ascii="Tahoma" w:eastAsia="Tahoma" w:hAnsi="Tahoma"/>
        <w:strike w:val="0"/>
        <w:color w:val="000000"/>
        <w:spacing w:val="16"/>
        <w:w w:val="100"/>
        <w:sz w:val="15"/>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D43C2"/>
    <w:multiLevelType w:val="hybridMultilevel"/>
    <w:tmpl w:val="F86009B2"/>
    <w:lvl w:ilvl="0" w:tplc="467C6A98">
      <w:start w:val="1"/>
      <w:numFmt w:val="decimal"/>
      <w:lvlText w:val="%1."/>
      <w:lvlJc w:val="left"/>
      <w:pPr>
        <w:tabs>
          <w:tab w:val="num" w:pos="735"/>
        </w:tabs>
        <w:ind w:left="735" w:hanging="375"/>
      </w:pPr>
    </w:lvl>
    <w:lvl w:ilvl="1" w:tplc="C35C1A42">
      <w:numFmt w:val="none"/>
      <w:lvlText w:val=""/>
      <w:lvlJc w:val="left"/>
      <w:pPr>
        <w:tabs>
          <w:tab w:val="num" w:pos="360"/>
        </w:tabs>
        <w:ind w:left="0" w:firstLine="0"/>
      </w:pPr>
    </w:lvl>
    <w:lvl w:ilvl="2" w:tplc="9744A9E2">
      <w:numFmt w:val="none"/>
      <w:lvlText w:val=""/>
      <w:lvlJc w:val="left"/>
      <w:pPr>
        <w:tabs>
          <w:tab w:val="num" w:pos="360"/>
        </w:tabs>
        <w:ind w:left="0" w:firstLine="0"/>
      </w:pPr>
    </w:lvl>
    <w:lvl w:ilvl="3" w:tplc="D1228C04">
      <w:numFmt w:val="none"/>
      <w:lvlText w:val=""/>
      <w:lvlJc w:val="left"/>
      <w:pPr>
        <w:tabs>
          <w:tab w:val="num" w:pos="360"/>
        </w:tabs>
        <w:ind w:left="0" w:firstLine="0"/>
      </w:pPr>
    </w:lvl>
    <w:lvl w:ilvl="4" w:tplc="F63612E0">
      <w:numFmt w:val="none"/>
      <w:lvlText w:val=""/>
      <w:lvlJc w:val="left"/>
      <w:pPr>
        <w:tabs>
          <w:tab w:val="num" w:pos="360"/>
        </w:tabs>
        <w:ind w:left="0" w:firstLine="0"/>
      </w:pPr>
    </w:lvl>
    <w:lvl w:ilvl="5" w:tplc="85B86846">
      <w:numFmt w:val="none"/>
      <w:lvlText w:val=""/>
      <w:lvlJc w:val="left"/>
      <w:pPr>
        <w:tabs>
          <w:tab w:val="num" w:pos="360"/>
        </w:tabs>
        <w:ind w:left="0" w:firstLine="0"/>
      </w:pPr>
    </w:lvl>
    <w:lvl w:ilvl="6" w:tplc="AB1A7AE2">
      <w:numFmt w:val="none"/>
      <w:lvlText w:val=""/>
      <w:lvlJc w:val="left"/>
      <w:pPr>
        <w:tabs>
          <w:tab w:val="num" w:pos="360"/>
        </w:tabs>
        <w:ind w:left="0" w:firstLine="0"/>
      </w:pPr>
    </w:lvl>
    <w:lvl w:ilvl="7" w:tplc="A5E02A54">
      <w:numFmt w:val="none"/>
      <w:lvlText w:val=""/>
      <w:lvlJc w:val="left"/>
      <w:pPr>
        <w:tabs>
          <w:tab w:val="num" w:pos="360"/>
        </w:tabs>
        <w:ind w:left="0" w:firstLine="0"/>
      </w:pPr>
    </w:lvl>
    <w:lvl w:ilvl="8" w:tplc="1D2EEF06">
      <w:numFmt w:val="none"/>
      <w:lvlText w:val=""/>
      <w:lvlJc w:val="left"/>
      <w:pPr>
        <w:tabs>
          <w:tab w:val="num" w:pos="360"/>
        </w:tabs>
        <w:ind w:left="0" w:firstLine="0"/>
      </w:pPr>
    </w:lvl>
  </w:abstractNum>
  <w:abstractNum w:abstractNumId="4" w15:restartNumberingAfterBreak="0">
    <w:nsid w:val="0ADD78BB"/>
    <w:multiLevelType w:val="multilevel"/>
    <w:tmpl w:val="D52CAD00"/>
    <w:lvl w:ilvl="0">
      <w:start w:val="1"/>
      <w:numFmt w:val="bullet"/>
      <w:lvlText w:val="-"/>
      <w:lvlJc w:val="left"/>
      <w:pPr>
        <w:tabs>
          <w:tab w:val="left" w:pos="-8"/>
        </w:tabs>
        <w:ind w:left="568"/>
      </w:pPr>
      <w:rPr>
        <w:rFonts w:ascii="Symbol" w:eastAsia="Symbol" w:hAnsi="Symbol"/>
        <w:strike w:val="0"/>
        <w:color w:val="000000"/>
        <w:spacing w:val="1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A3E06"/>
    <w:multiLevelType w:val="hybridMultilevel"/>
    <w:tmpl w:val="1D64E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30103"/>
    <w:multiLevelType w:val="multilevel"/>
    <w:tmpl w:val="F6B05A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C69DD"/>
    <w:multiLevelType w:val="hybridMultilevel"/>
    <w:tmpl w:val="3FAE7E32"/>
    <w:lvl w:ilvl="0" w:tplc="32A40F96">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FD54AD"/>
    <w:multiLevelType w:val="hybridMultilevel"/>
    <w:tmpl w:val="183E5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B71D69"/>
    <w:multiLevelType w:val="multilevel"/>
    <w:tmpl w:val="E328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503BB"/>
    <w:multiLevelType w:val="hybridMultilevel"/>
    <w:tmpl w:val="46EC4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AFC731E"/>
    <w:multiLevelType w:val="hybridMultilevel"/>
    <w:tmpl w:val="4358F32C"/>
    <w:lvl w:ilvl="0" w:tplc="E6DE718A">
      <w:start w:val="1"/>
      <w:numFmt w:val="lowerLetter"/>
      <w:lvlText w:val="%1)"/>
      <w:lvlJc w:val="left"/>
      <w:pPr>
        <w:ind w:left="1428" w:hanging="70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08952CD"/>
    <w:multiLevelType w:val="multilevel"/>
    <w:tmpl w:val="71B2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F90780"/>
    <w:multiLevelType w:val="hybridMultilevel"/>
    <w:tmpl w:val="F3A254E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6C21D0D"/>
    <w:multiLevelType w:val="hybridMultilevel"/>
    <w:tmpl w:val="7CC28B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7063E5E"/>
    <w:multiLevelType w:val="hybridMultilevel"/>
    <w:tmpl w:val="9858CF8E"/>
    <w:lvl w:ilvl="0" w:tplc="18CC987C">
      <w:start w:val="8"/>
      <w:numFmt w:val="decimal"/>
      <w:lvlText w:val="%1."/>
      <w:lvlJc w:val="left"/>
      <w:pPr>
        <w:ind w:left="360" w:hanging="360"/>
      </w:pPr>
      <w:rPr>
        <w:rFonts w:hint="default"/>
        <w:b/>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C6B368E"/>
    <w:multiLevelType w:val="multilevel"/>
    <w:tmpl w:val="CAD60834"/>
    <w:lvl w:ilvl="0">
      <w:start w:val="3"/>
      <w:numFmt w:val="decimal"/>
      <w:lvlText w:val="%1."/>
      <w:lvlJc w:val="left"/>
      <w:pPr>
        <w:tabs>
          <w:tab w:val="left" w:pos="216"/>
        </w:tabs>
        <w:ind w:left="720"/>
      </w:pPr>
      <w:rPr>
        <w:rFonts w:ascii="Tahoma" w:eastAsia="Tahoma" w:hAnsi="Tahoma"/>
        <w:b/>
        <w:strike w:val="0"/>
        <w:color w:val="000000"/>
        <w:spacing w:val="12"/>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810E35"/>
    <w:multiLevelType w:val="hybridMultilevel"/>
    <w:tmpl w:val="572A4070"/>
    <w:lvl w:ilvl="0" w:tplc="772C48B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9E22C3"/>
    <w:multiLevelType w:val="multilevel"/>
    <w:tmpl w:val="AABEBFB6"/>
    <w:lvl w:ilvl="0">
      <w:start w:val="1"/>
      <w:numFmt w:val="bullet"/>
      <w:lvlText w:val="-"/>
      <w:lvlJc w:val="left"/>
      <w:pPr>
        <w:tabs>
          <w:tab w:val="left" w:pos="72"/>
        </w:tabs>
        <w:ind w:left="720"/>
      </w:pPr>
      <w:rPr>
        <w:rFonts w:ascii="Symbol" w:eastAsia="Symbol" w:hAnsi="Symbol"/>
        <w:strike w:val="0"/>
        <w:color w:val="000000"/>
        <w:spacing w:val="1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7C2593"/>
    <w:multiLevelType w:val="hybridMultilevel"/>
    <w:tmpl w:val="B900CE24"/>
    <w:lvl w:ilvl="0" w:tplc="6D4EC90E">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9D74DD"/>
    <w:multiLevelType w:val="hybridMultilevel"/>
    <w:tmpl w:val="16B8D8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BD60A3"/>
    <w:multiLevelType w:val="multilevel"/>
    <w:tmpl w:val="271A7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8F0F03"/>
    <w:multiLevelType w:val="hybridMultilevel"/>
    <w:tmpl w:val="07DA8970"/>
    <w:lvl w:ilvl="0" w:tplc="72B0353E">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23" w15:restartNumberingAfterBreak="0">
    <w:nsid w:val="63DC370F"/>
    <w:multiLevelType w:val="hybridMultilevel"/>
    <w:tmpl w:val="D41277EC"/>
    <w:lvl w:ilvl="0" w:tplc="5226DCC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667552B"/>
    <w:multiLevelType w:val="hybridMultilevel"/>
    <w:tmpl w:val="57747C7A"/>
    <w:lvl w:ilvl="0" w:tplc="E6DE718A">
      <w:start w:val="1"/>
      <w:numFmt w:val="lowerLetter"/>
      <w:lvlText w:val="%1)"/>
      <w:lvlJc w:val="left"/>
      <w:pPr>
        <w:ind w:left="1428" w:hanging="70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C5C421F"/>
    <w:multiLevelType w:val="hybridMultilevel"/>
    <w:tmpl w:val="C96CA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8C729A"/>
    <w:multiLevelType w:val="hybridMultilevel"/>
    <w:tmpl w:val="30B2989A"/>
    <w:lvl w:ilvl="0" w:tplc="E6DE718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4B25F0"/>
    <w:multiLevelType w:val="multilevel"/>
    <w:tmpl w:val="2D50BA48"/>
    <w:lvl w:ilvl="0">
      <w:start w:val="1"/>
      <w:numFmt w:val="decimal"/>
      <w:lvlText w:val="%1."/>
      <w:lvlJc w:val="left"/>
      <w:pPr>
        <w:tabs>
          <w:tab w:val="left" w:pos="360"/>
        </w:tabs>
        <w:ind w:left="720"/>
      </w:pPr>
      <w:rPr>
        <w:rFonts w:ascii="Times New Roman" w:eastAsia="Tahoma" w:hAnsi="Times New Roman" w:cs="Times New Roman" w:hint="default"/>
        <w:b/>
        <w:strike w:val="0"/>
        <w:color w:val="000000"/>
        <w:spacing w:val="14"/>
        <w:w w:val="100"/>
        <w:sz w:val="24"/>
        <w:szCs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4"/>
  </w:num>
  <w:num w:numId="6">
    <w:abstractNumId w:val="18"/>
  </w:num>
  <w:num w:numId="7">
    <w:abstractNumId w:val="16"/>
  </w:num>
  <w:num w:numId="8">
    <w:abstractNumId w:val="2"/>
  </w:num>
  <w:num w:numId="9">
    <w:abstractNumId w:val="9"/>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2"/>
  </w:num>
  <w:num w:numId="16">
    <w:abstractNumId w:val="1"/>
  </w:num>
  <w:num w:numId="17">
    <w:abstractNumId w:val="7"/>
  </w:num>
  <w:num w:numId="18">
    <w:abstractNumId w:val="8"/>
  </w:num>
  <w:num w:numId="19">
    <w:abstractNumId w:val="5"/>
  </w:num>
  <w:num w:numId="20">
    <w:abstractNumId w:val="23"/>
  </w:num>
  <w:num w:numId="21">
    <w:abstractNumId w:val="15"/>
  </w:num>
  <w:num w:numId="22">
    <w:abstractNumId w:val="13"/>
  </w:num>
  <w:num w:numId="23">
    <w:abstractNumId w:val="17"/>
  </w:num>
  <w:num w:numId="24">
    <w:abstractNumId w:val="10"/>
  </w:num>
  <w:num w:numId="25">
    <w:abstractNumId w:val="22"/>
  </w:num>
  <w:num w:numId="26">
    <w:abstractNumId w:val="20"/>
  </w:num>
  <w:num w:numId="27">
    <w:abstractNumId w:val="0"/>
  </w:num>
  <w:num w:numId="28">
    <w:abstractNumId w:val="21"/>
  </w:num>
  <w:num w:numId="29">
    <w:abstractNumId w:val="25"/>
  </w:num>
  <w:num w:numId="30">
    <w:abstractNumId w:val="26"/>
  </w:num>
  <w:num w:numId="31">
    <w:abstractNumId w:val="24"/>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D7"/>
    <w:rsid w:val="00013A97"/>
    <w:rsid w:val="000409ED"/>
    <w:rsid w:val="000540FD"/>
    <w:rsid w:val="00055CF3"/>
    <w:rsid w:val="00063263"/>
    <w:rsid w:val="00076161"/>
    <w:rsid w:val="000A5633"/>
    <w:rsid w:val="000A632A"/>
    <w:rsid w:val="000A693F"/>
    <w:rsid w:val="000B071B"/>
    <w:rsid w:val="000B7A88"/>
    <w:rsid w:val="000C6798"/>
    <w:rsid w:val="000C68CD"/>
    <w:rsid w:val="000E44F7"/>
    <w:rsid w:val="000E564C"/>
    <w:rsid w:val="000F0598"/>
    <w:rsid w:val="00100F27"/>
    <w:rsid w:val="00101C58"/>
    <w:rsid w:val="00111782"/>
    <w:rsid w:val="00132177"/>
    <w:rsid w:val="00137F38"/>
    <w:rsid w:val="00163ED1"/>
    <w:rsid w:val="001709A3"/>
    <w:rsid w:val="001A5C35"/>
    <w:rsid w:val="001C4CE0"/>
    <w:rsid w:val="001C56AE"/>
    <w:rsid w:val="001C5A9E"/>
    <w:rsid w:val="001D62CC"/>
    <w:rsid w:val="002149AB"/>
    <w:rsid w:val="00215BEF"/>
    <w:rsid w:val="002211E3"/>
    <w:rsid w:val="00232125"/>
    <w:rsid w:val="00237725"/>
    <w:rsid w:val="00246FEF"/>
    <w:rsid w:val="00265F17"/>
    <w:rsid w:val="002728FE"/>
    <w:rsid w:val="002B75E2"/>
    <w:rsid w:val="002B77CB"/>
    <w:rsid w:val="002E5C29"/>
    <w:rsid w:val="002E7D78"/>
    <w:rsid w:val="002E7E4C"/>
    <w:rsid w:val="002F0A69"/>
    <w:rsid w:val="00312C40"/>
    <w:rsid w:val="00315A31"/>
    <w:rsid w:val="00316C69"/>
    <w:rsid w:val="003239B5"/>
    <w:rsid w:val="00325256"/>
    <w:rsid w:val="00337988"/>
    <w:rsid w:val="003401DE"/>
    <w:rsid w:val="00363E43"/>
    <w:rsid w:val="00375E02"/>
    <w:rsid w:val="003776D5"/>
    <w:rsid w:val="00386279"/>
    <w:rsid w:val="00392473"/>
    <w:rsid w:val="003A3783"/>
    <w:rsid w:val="003A52AA"/>
    <w:rsid w:val="003B09FB"/>
    <w:rsid w:val="003B12A4"/>
    <w:rsid w:val="003B5D7F"/>
    <w:rsid w:val="003C0537"/>
    <w:rsid w:val="003C0C88"/>
    <w:rsid w:val="003C51FA"/>
    <w:rsid w:val="003D3CE9"/>
    <w:rsid w:val="003E1046"/>
    <w:rsid w:val="003E481B"/>
    <w:rsid w:val="003E705A"/>
    <w:rsid w:val="003F761E"/>
    <w:rsid w:val="003F7969"/>
    <w:rsid w:val="00401C92"/>
    <w:rsid w:val="004225D0"/>
    <w:rsid w:val="00432CA5"/>
    <w:rsid w:val="004411A0"/>
    <w:rsid w:val="0044662D"/>
    <w:rsid w:val="004477A4"/>
    <w:rsid w:val="00453B23"/>
    <w:rsid w:val="00460784"/>
    <w:rsid w:val="00465920"/>
    <w:rsid w:val="00476E1D"/>
    <w:rsid w:val="0047767A"/>
    <w:rsid w:val="00483016"/>
    <w:rsid w:val="0048385E"/>
    <w:rsid w:val="00485CC0"/>
    <w:rsid w:val="00494F79"/>
    <w:rsid w:val="0049532F"/>
    <w:rsid w:val="004A319E"/>
    <w:rsid w:val="004A5CA2"/>
    <w:rsid w:val="004B125D"/>
    <w:rsid w:val="004B385A"/>
    <w:rsid w:val="004D3A5E"/>
    <w:rsid w:val="004D7489"/>
    <w:rsid w:val="0050075F"/>
    <w:rsid w:val="00511E0E"/>
    <w:rsid w:val="00534DFD"/>
    <w:rsid w:val="00540CD7"/>
    <w:rsid w:val="00543608"/>
    <w:rsid w:val="00546D53"/>
    <w:rsid w:val="00552444"/>
    <w:rsid w:val="00553ADF"/>
    <w:rsid w:val="005625FE"/>
    <w:rsid w:val="00564992"/>
    <w:rsid w:val="0056521B"/>
    <w:rsid w:val="0057423C"/>
    <w:rsid w:val="005A2456"/>
    <w:rsid w:val="005B09A4"/>
    <w:rsid w:val="005C648D"/>
    <w:rsid w:val="005D165A"/>
    <w:rsid w:val="005D72B7"/>
    <w:rsid w:val="005E17CA"/>
    <w:rsid w:val="00603A04"/>
    <w:rsid w:val="006230BC"/>
    <w:rsid w:val="0062747B"/>
    <w:rsid w:val="00631B92"/>
    <w:rsid w:val="0063698C"/>
    <w:rsid w:val="006743E9"/>
    <w:rsid w:val="00677444"/>
    <w:rsid w:val="00685A19"/>
    <w:rsid w:val="006B0BE3"/>
    <w:rsid w:val="006B3B9B"/>
    <w:rsid w:val="006D012D"/>
    <w:rsid w:val="006D3DE7"/>
    <w:rsid w:val="006D7CD5"/>
    <w:rsid w:val="006E7016"/>
    <w:rsid w:val="00725A02"/>
    <w:rsid w:val="00732D7A"/>
    <w:rsid w:val="007616C2"/>
    <w:rsid w:val="00766B4E"/>
    <w:rsid w:val="00773A3C"/>
    <w:rsid w:val="0079312B"/>
    <w:rsid w:val="007A3A1A"/>
    <w:rsid w:val="007B28D7"/>
    <w:rsid w:val="007B3E0F"/>
    <w:rsid w:val="007E0194"/>
    <w:rsid w:val="007E2CF3"/>
    <w:rsid w:val="007E7E69"/>
    <w:rsid w:val="00801345"/>
    <w:rsid w:val="00807EF1"/>
    <w:rsid w:val="00814CDB"/>
    <w:rsid w:val="00827E24"/>
    <w:rsid w:val="00844DE4"/>
    <w:rsid w:val="00853C56"/>
    <w:rsid w:val="008847A7"/>
    <w:rsid w:val="00885431"/>
    <w:rsid w:val="008947A4"/>
    <w:rsid w:val="008A5D40"/>
    <w:rsid w:val="008B7248"/>
    <w:rsid w:val="008B7B16"/>
    <w:rsid w:val="008C5B38"/>
    <w:rsid w:val="008F758C"/>
    <w:rsid w:val="00902537"/>
    <w:rsid w:val="009106AE"/>
    <w:rsid w:val="009201A0"/>
    <w:rsid w:val="00924B9E"/>
    <w:rsid w:val="00927DAF"/>
    <w:rsid w:val="00931D0F"/>
    <w:rsid w:val="009542BE"/>
    <w:rsid w:val="00962657"/>
    <w:rsid w:val="009659B2"/>
    <w:rsid w:val="00981F0A"/>
    <w:rsid w:val="00994DBF"/>
    <w:rsid w:val="00997B19"/>
    <w:rsid w:val="009A0AF5"/>
    <w:rsid w:val="009A0E0E"/>
    <w:rsid w:val="009A4A45"/>
    <w:rsid w:val="009C0ABD"/>
    <w:rsid w:val="009C6810"/>
    <w:rsid w:val="009D4A1F"/>
    <w:rsid w:val="00A00A18"/>
    <w:rsid w:val="00A158CB"/>
    <w:rsid w:val="00A22CC5"/>
    <w:rsid w:val="00A3292A"/>
    <w:rsid w:val="00A40624"/>
    <w:rsid w:val="00A40E9D"/>
    <w:rsid w:val="00A46D1F"/>
    <w:rsid w:val="00A53D99"/>
    <w:rsid w:val="00A605B6"/>
    <w:rsid w:val="00A663C2"/>
    <w:rsid w:val="00A6780D"/>
    <w:rsid w:val="00A72A38"/>
    <w:rsid w:val="00A83798"/>
    <w:rsid w:val="00A8580E"/>
    <w:rsid w:val="00A90BBB"/>
    <w:rsid w:val="00A91569"/>
    <w:rsid w:val="00AC46DA"/>
    <w:rsid w:val="00AD22DC"/>
    <w:rsid w:val="00AE4731"/>
    <w:rsid w:val="00AE7417"/>
    <w:rsid w:val="00B0234C"/>
    <w:rsid w:val="00B02CE3"/>
    <w:rsid w:val="00B32DC4"/>
    <w:rsid w:val="00B44FBB"/>
    <w:rsid w:val="00B46839"/>
    <w:rsid w:val="00B57F09"/>
    <w:rsid w:val="00B63592"/>
    <w:rsid w:val="00B71655"/>
    <w:rsid w:val="00B82648"/>
    <w:rsid w:val="00BA1457"/>
    <w:rsid w:val="00BB66C9"/>
    <w:rsid w:val="00BC6107"/>
    <w:rsid w:val="00BD35D0"/>
    <w:rsid w:val="00BF0908"/>
    <w:rsid w:val="00C16BDD"/>
    <w:rsid w:val="00C2149D"/>
    <w:rsid w:val="00C23936"/>
    <w:rsid w:val="00C63339"/>
    <w:rsid w:val="00C65B80"/>
    <w:rsid w:val="00C734D4"/>
    <w:rsid w:val="00CA001E"/>
    <w:rsid w:val="00CB10FA"/>
    <w:rsid w:val="00CC4A3C"/>
    <w:rsid w:val="00CE2C74"/>
    <w:rsid w:val="00CE6FE4"/>
    <w:rsid w:val="00D015EA"/>
    <w:rsid w:val="00D01E78"/>
    <w:rsid w:val="00D04FB1"/>
    <w:rsid w:val="00D10B59"/>
    <w:rsid w:val="00D12EAB"/>
    <w:rsid w:val="00D16C1D"/>
    <w:rsid w:val="00D36EEA"/>
    <w:rsid w:val="00D42462"/>
    <w:rsid w:val="00D65CB9"/>
    <w:rsid w:val="00D81530"/>
    <w:rsid w:val="00DA143C"/>
    <w:rsid w:val="00DA51BC"/>
    <w:rsid w:val="00DD4F5F"/>
    <w:rsid w:val="00DF085F"/>
    <w:rsid w:val="00DF6EFD"/>
    <w:rsid w:val="00E12598"/>
    <w:rsid w:val="00E16B75"/>
    <w:rsid w:val="00E24CD8"/>
    <w:rsid w:val="00E650E1"/>
    <w:rsid w:val="00E65343"/>
    <w:rsid w:val="00E702F0"/>
    <w:rsid w:val="00E71867"/>
    <w:rsid w:val="00E71C97"/>
    <w:rsid w:val="00EB2302"/>
    <w:rsid w:val="00EC5856"/>
    <w:rsid w:val="00ED177E"/>
    <w:rsid w:val="00EE65DC"/>
    <w:rsid w:val="00EF49BE"/>
    <w:rsid w:val="00F50B64"/>
    <w:rsid w:val="00F54B32"/>
    <w:rsid w:val="00F644F8"/>
    <w:rsid w:val="00F81D78"/>
    <w:rsid w:val="00F91EAD"/>
    <w:rsid w:val="00F9694F"/>
    <w:rsid w:val="00FB09D1"/>
    <w:rsid w:val="00FB0B74"/>
    <w:rsid w:val="00FD2C24"/>
    <w:rsid w:val="00FF0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BB1F72-DAB4-47B3-852F-5AAC24C3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44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40CD7"/>
    <w:rPr>
      <w:color w:val="0000FF"/>
      <w:u w:val="single"/>
    </w:rPr>
  </w:style>
  <w:style w:type="table" w:styleId="Tabela-Siatka">
    <w:name w:val="Table Grid"/>
    <w:basedOn w:val="Standardowy"/>
    <w:uiPriority w:val="59"/>
    <w:rsid w:val="00540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2E7E4C"/>
    <w:rPr>
      <w:rFonts w:ascii="Segoe UI" w:hAnsi="Segoe UI" w:cs="Segoe UI"/>
      <w:sz w:val="18"/>
      <w:szCs w:val="18"/>
    </w:rPr>
  </w:style>
  <w:style w:type="character" w:customStyle="1" w:styleId="TekstdymkaZnak">
    <w:name w:val="Tekst dymka Znak"/>
    <w:link w:val="Tekstdymka"/>
    <w:rsid w:val="002E7E4C"/>
    <w:rPr>
      <w:rFonts w:ascii="Segoe UI" w:hAnsi="Segoe UI" w:cs="Segoe UI"/>
      <w:sz w:val="18"/>
      <w:szCs w:val="18"/>
    </w:rPr>
  </w:style>
  <w:style w:type="character" w:styleId="Odwoaniedokomentarza">
    <w:name w:val="annotation reference"/>
    <w:rsid w:val="00F54B32"/>
    <w:rPr>
      <w:sz w:val="16"/>
      <w:szCs w:val="16"/>
    </w:rPr>
  </w:style>
  <w:style w:type="paragraph" w:styleId="Tekstkomentarza">
    <w:name w:val="annotation text"/>
    <w:basedOn w:val="Normalny"/>
    <w:link w:val="TekstkomentarzaZnak"/>
    <w:rsid w:val="00F54B32"/>
  </w:style>
  <w:style w:type="character" w:customStyle="1" w:styleId="TekstkomentarzaZnak">
    <w:name w:val="Tekst komentarza Znak"/>
    <w:basedOn w:val="Domylnaczcionkaakapitu"/>
    <w:link w:val="Tekstkomentarza"/>
    <w:rsid w:val="00F54B32"/>
  </w:style>
  <w:style w:type="paragraph" w:styleId="Tematkomentarza">
    <w:name w:val="annotation subject"/>
    <w:basedOn w:val="Tekstkomentarza"/>
    <w:next w:val="Tekstkomentarza"/>
    <w:link w:val="TematkomentarzaZnak"/>
    <w:rsid w:val="00F54B32"/>
    <w:rPr>
      <w:b/>
      <w:bCs/>
    </w:rPr>
  </w:style>
  <w:style w:type="character" w:customStyle="1" w:styleId="TematkomentarzaZnak">
    <w:name w:val="Temat komentarza Znak"/>
    <w:link w:val="Tematkomentarza"/>
    <w:rsid w:val="00F54B32"/>
    <w:rPr>
      <w:b/>
      <w:bCs/>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8B7248"/>
    <w:pPr>
      <w:ind w:left="720"/>
      <w:contextualSpacing/>
    </w:pPr>
  </w:style>
  <w:style w:type="paragraph" w:styleId="Nagwek">
    <w:name w:val="header"/>
    <w:basedOn w:val="Normalny"/>
    <w:link w:val="NagwekZnak"/>
    <w:rsid w:val="003C0C88"/>
    <w:pPr>
      <w:tabs>
        <w:tab w:val="center" w:pos="4536"/>
        <w:tab w:val="right" w:pos="9072"/>
      </w:tabs>
    </w:pPr>
  </w:style>
  <w:style w:type="character" w:customStyle="1" w:styleId="NagwekZnak">
    <w:name w:val="Nagłówek Znak"/>
    <w:basedOn w:val="Domylnaczcionkaakapitu"/>
    <w:link w:val="Nagwek"/>
    <w:rsid w:val="003C0C88"/>
    <w:rPr>
      <w:color w:val="000000"/>
      <w:sz w:val="24"/>
      <w:szCs w:val="24"/>
    </w:rPr>
  </w:style>
  <w:style w:type="paragraph" w:styleId="Stopka">
    <w:name w:val="footer"/>
    <w:basedOn w:val="Normalny"/>
    <w:link w:val="StopkaZnak"/>
    <w:uiPriority w:val="99"/>
    <w:rsid w:val="003C0C88"/>
    <w:pPr>
      <w:tabs>
        <w:tab w:val="center" w:pos="4536"/>
        <w:tab w:val="right" w:pos="9072"/>
      </w:tabs>
    </w:pPr>
  </w:style>
  <w:style w:type="character" w:customStyle="1" w:styleId="StopkaZnak">
    <w:name w:val="Stopka Znak"/>
    <w:basedOn w:val="Domylnaczcionkaakapitu"/>
    <w:link w:val="Stopka"/>
    <w:uiPriority w:val="99"/>
    <w:rsid w:val="003C0C88"/>
    <w:rPr>
      <w:color w:val="000000"/>
      <w:sz w:val="24"/>
      <w:szCs w:val="24"/>
    </w:rPr>
  </w:style>
  <w:style w:type="paragraph" w:customStyle="1" w:styleId="Default">
    <w:name w:val="Default"/>
    <w:rsid w:val="00EE65DC"/>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6026">
      <w:bodyDiv w:val="1"/>
      <w:marLeft w:val="0"/>
      <w:marRight w:val="0"/>
      <w:marTop w:val="0"/>
      <w:marBottom w:val="0"/>
      <w:divBdr>
        <w:top w:val="none" w:sz="0" w:space="0" w:color="auto"/>
        <w:left w:val="none" w:sz="0" w:space="0" w:color="auto"/>
        <w:bottom w:val="none" w:sz="0" w:space="0" w:color="auto"/>
        <w:right w:val="none" w:sz="0" w:space="0" w:color="auto"/>
      </w:divBdr>
    </w:div>
    <w:div w:id="440339838">
      <w:bodyDiv w:val="1"/>
      <w:marLeft w:val="0"/>
      <w:marRight w:val="0"/>
      <w:marTop w:val="0"/>
      <w:marBottom w:val="0"/>
      <w:divBdr>
        <w:top w:val="none" w:sz="0" w:space="0" w:color="auto"/>
        <w:left w:val="none" w:sz="0" w:space="0" w:color="auto"/>
        <w:bottom w:val="none" w:sz="0" w:space="0" w:color="auto"/>
        <w:right w:val="none" w:sz="0" w:space="0" w:color="auto"/>
      </w:divBdr>
    </w:div>
    <w:div w:id="481241302">
      <w:bodyDiv w:val="1"/>
      <w:marLeft w:val="0"/>
      <w:marRight w:val="0"/>
      <w:marTop w:val="0"/>
      <w:marBottom w:val="0"/>
      <w:divBdr>
        <w:top w:val="none" w:sz="0" w:space="0" w:color="auto"/>
        <w:left w:val="none" w:sz="0" w:space="0" w:color="auto"/>
        <w:bottom w:val="none" w:sz="0" w:space="0" w:color="auto"/>
        <w:right w:val="none" w:sz="0" w:space="0" w:color="auto"/>
      </w:divBdr>
      <w:divsChild>
        <w:div w:id="1916893166">
          <w:marLeft w:val="0"/>
          <w:marRight w:val="0"/>
          <w:marTop w:val="0"/>
          <w:marBottom w:val="0"/>
          <w:divBdr>
            <w:top w:val="none" w:sz="0" w:space="0" w:color="auto"/>
            <w:left w:val="none" w:sz="0" w:space="0" w:color="auto"/>
            <w:bottom w:val="none" w:sz="0" w:space="0" w:color="auto"/>
            <w:right w:val="none" w:sz="0" w:space="0" w:color="auto"/>
          </w:divBdr>
        </w:div>
      </w:divsChild>
    </w:div>
    <w:div w:id="551113453">
      <w:bodyDiv w:val="1"/>
      <w:marLeft w:val="0"/>
      <w:marRight w:val="0"/>
      <w:marTop w:val="0"/>
      <w:marBottom w:val="0"/>
      <w:divBdr>
        <w:top w:val="none" w:sz="0" w:space="0" w:color="auto"/>
        <w:left w:val="none" w:sz="0" w:space="0" w:color="auto"/>
        <w:bottom w:val="none" w:sz="0" w:space="0" w:color="auto"/>
        <w:right w:val="none" w:sz="0" w:space="0" w:color="auto"/>
      </w:divBdr>
    </w:div>
    <w:div w:id="575475509">
      <w:bodyDiv w:val="1"/>
      <w:marLeft w:val="0"/>
      <w:marRight w:val="0"/>
      <w:marTop w:val="0"/>
      <w:marBottom w:val="0"/>
      <w:divBdr>
        <w:top w:val="none" w:sz="0" w:space="0" w:color="auto"/>
        <w:left w:val="none" w:sz="0" w:space="0" w:color="auto"/>
        <w:bottom w:val="none" w:sz="0" w:space="0" w:color="auto"/>
        <w:right w:val="none" w:sz="0" w:space="0" w:color="auto"/>
      </w:divBdr>
    </w:div>
    <w:div w:id="697194859">
      <w:bodyDiv w:val="1"/>
      <w:marLeft w:val="0"/>
      <w:marRight w:val="0"/>
      <w:marTop w:val="0"/>
      <w:marBottom w:val="0"/>
      <w:divBdr>
        <w:top w:val="none" w:sz="0" w:space="0" w:color="auto"/>
        <w:left w:val="none" w:sz="0" w:space="0" w:color="auto"/>
        <w:bottom w:val="none" w:sz="0" w:space="0" w:color="auto"/>
        <w:right w:val="none" w:sz="0" w:space="0" w:color="auto"/>
      </w:divBdr>
    </w:div>
    <w:div w:id="756176161">
      <w:bodyDiv w:val="1"/>
      <w:marLeft w:val="0"/>
      <w:marRight w:val="0"/>
      <w:marTop w:val="0"/>
      <w:marBottom w:val="0"/>
      <w:divBdr>
        <w:top w:val="none" w:sz="0" w:space="0" w:color="auto"/>
        <w:left w:val="none" w:sz="0" w:space="0" w:color="auto"/>
        <w:bottom w:val="none" w:sz="0" w:space="0" w:color="auto"/>
        <w:right w:val="none" w:sz="0" w:space="0" w:color="auto"/>
      </w:divBdr>
    </w:div>
    <w:div w:id="769348448">
      <w:bodyDiv w:val="1"/>
      <w:marLeft w:val="0"/>
      <w:marRight w:val="0"/>
      <w:marTop w:val="0"/>
      <w:marBottom w:val="0"/>
      <w:divBdr>
        <w:top w:val="none" w:sz="0" w:space="0" w:color="auto"/>
        <w:left w:val="none" w:sz="0" w:space="0" w:color="auto"/>
        <w:bottom w:val="none" w:sz="0" w:space="0" w:color="auto"/>
        <w:right w:val="none" w:sz="0" w:space="0" w:color="auto"/>
      </w:divBdr>
    </w:div>
    <w:div w:id="1255628462">
      <w:bodyDiv w:val="1"/>
      <w:marLeft w:val="0"/>
      <w:marRight w:val="0"/>
      <w:marTop w:val="0"/>
      <w:marBottom w:val="0"/>
      <w:divBdr>
        <w:top w:val="none" w:sz="0" w:space="0" w:color="auto"/>
        <w:left w:val="none" w:sz="0" w:space="0" w:color="auto"/>
        <w:bottom w:val="none" w:sz="0" w:space="0" w:color="auto"/>
        <w:right w:val="none" w:sz="0" w:space="0" w:color="auto"/>
      </w:divBdr>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
    <w:div w:id="1403598080">
      <w:bodyDiv w:val="1"/>
      <w:marLeft w:val="0"/>
      <w:marRight w:val="0"/>
      <w:marTop w:val="0"/>
      <w:marBottom w:val="0"/>
      <w:divBdr>
        <w:top w:val="none" w:sz="0" w:space="0" w:color="auto"/>
        <w:left w:val="none" w:sz="0" w:space="0" w:color="auto"/>
        <w:bottom w:val="none" w:sz="0" w:space="0" w:color="auto"/>
        <w:right w:val="none" w:sz="0" w:space="0" w:color="auto"/>
      </w:divBdr>
    </w:div>
    <w:div w:id="1673337088">
      <w:bodyDiv w:val="1"/>
      <w:marLeft w:val="0"/>
      <w:marRight w:val="0"/>
      <w:marTop w:val="0"/>
      <w:marBottom w:val="0"/>
      <w:divBdr>
        <w:top w:val="none" w:sz="0" w:space="0" w:color="auto"/>
        <w:left w:val="none" w:sz="0" w:space="0" w:color="auto"/>
        <w:bottom w:val="none" w:sz="0" w:space="0" w:color="auto"/>
        <w:right w:val="none" w:sz="0" w:space="0" w:color="auto"/>
      </w:divBdr>
    </w:div>
    <w:div w:id="1862166661">
      <w:bodyDiv w:val="1"/>
      <w:marLeft w:val="0"/>
      <w:marRight w:val="0"/>
      <w:marTop w:val="0"/>
      <w:marBottom w:val="0"/>
      <w:divBdr>
        <w:top w:val="none" w:sz="0" w:space="0" w:color="auto"/>
        <w:left w:val="none" w:sz="0" w:space="0" w:color="auto"/>
        <w:bottom w:val="none" w:sz="0" w:space="0" w:color="auto"/>
        <w:right w:val="none" w:sz="0" w:space="0" w:color="auto"/>
      </w:divBdr>
    </w:div>
    <w:div w:id="1940792392">
      <w:bodyDiv w:val="1"/>
      <w:marLeft w:val="0"/>
      <w:marRight w:val="0"/>
      <w:marTop w:val="0"/>
      <w:marBottom w:val="0"/>
      <w:divBdr>
        <w:top w:val="none" w:sz="0" w:space="0" w:color="auto"/>
        <w:left w:val="none" w:sz="0" w:space="0" w:color="auto"/>
        <w:bottom w:val="none" w:sz="0" w:space="0" w:color="auto"/>
        <w:right w:val="none" w:sz="0" w:space="0" w:color="auto"/>
      </w:divBdr>
    </w:div>
    <w:div w:id="20839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3" Type="http://schemas.openxmlformats.org/officeDocument/2006/relationships/settings" Target="settings.xml"/><Relationship Id="rId7" Type="http://schemas.openxmlformats.org/officeDocument/2006/relationships/hyperlink" Target="mailto:kontakt@dpsjedlank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ntakt@jedlankadp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2754</Words>
  <Characters>16528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Dom Pomocy Społecznej w Jedlance</vt:lpstr>
    </vt:vector>
  </TitlesOfParts>
  <Company/>
  <LinksUpToDate>false</LinksUpToDate>
  <CharactersWithSpaces>19244</CharactersWithSpaces>
  <SharedDoc>false</SharedDoc>
  <HLinks>
    <vt:vector size="18" baseType="variant">
      <vt:variant>
        <vt:i4>1114146</vt:i4>
      </vt:variant>
      <vt:variant>
        <vt:i4>6</vt:i4>
      </vt:variant>
      <vt:variant>
        <vt:i4>0</vt:i4>
      </vt:variant>
      <vt:variant>
        <vt:i4>5</vt:i4>
      </vt:variant>
      <vt:variant>
        <vt:lpwstr>mailto:kontakt@jedlankadps.pl</vt:lpwstr>
      </vt:variant>
      <vt:variant>
        <vt:lpwstr/>
      </vt:variant>
      <vt:variant>
        <vt:i4>6291529</vt:i4>
      </vt:variant>
      <vt:variant>
        <vt:i4>3</vt:i4>
      </vt:variant>
      <vt:variant>
        <vt:i4>0</vt:i4>
      </vt:variant>
      <vt:variant>
        <vt:i4>5</vt:i4>
      </vt:variant>
      <vt:variant>
        <vt:lpwstr>mailto:administracja@jedlankadps.pl</vt:lpwstr>
      </vt:variant>
      <vt:variant>
        <vt:lpwstr/>
      </vt:variant>
      <vt:variant>
        <vt:i4>1245216</vt:i4>
      </vt:variant>
      <vt:variant>
        <vt:i4>0</vt:i4>
      </vt:variant>
      <vt:variant>
        <vt:i4>0</vt:i4>
      </vt:variant>
      <vt:variant>
        <vt:i4>5</vt:i4>
      </vt:variant>
      <vt:variant>
        <vt:lpwstr>mailto:kontakt@dpsjedlanka.pl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Pomocy Społecznej w Jedlance</dc:title>
  <dc:subject/>
  <dc:creator>DPS</dc:creator>
  <cp:keywords/>
  <dc:description/>
  <cp:lastModifiedBy>ADM</cp:lastModifiedBy>
  <cp:revision>10</cp:revision>
  <cp:lastPrinted>2022-01-14T13:24:00Z</cp:lastPrinted>
  <dcterms:created xsi:type="dcterms:W3CDTF">2022-01-04T12:29:00Z</dcterms:created>
  <dcterms:modified xsi:type="dcterms:W3CDTF">2022-01-14T13:31:00Z</dcterms:modified>
</cp:coreProperties>
</file>