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AF2" w:rsidRPr="00172AF2" w:rsidRDefault="00967720">
      <w:pPr>
        <w:pStyle w:val="Normal1"/>
        <w:jc w:val="right"/>
        <w:rPr>
          <w:rFonts w:asciiTheme="majorHAnsi" w:hAnsiTheme="majorHAnsi" w:cstheme="majorHAnsi"/>
          <w:bCs/>
          <w:i/>
        </w:rPr>
      </w:pPr>
      <w:r>
        <w:rPr>
          <w:rFonts w:cs="Arial"/>
          <w:b/>
        </w:rPr>
        <w:tab/>
      </w:r>
      <w:r>
        <w:rPr>
          <w:rFonts w:cs="Arial"/>
          <w:b/>
        </w:rPr>
        <w:tab/>
      </w:r>
      <w:r>
        <w:rPr>
          <w:rFonts w:cs="Arial"/>
          <w:b/>
        </w:rPr>
        <w:tab/>
      </w:r>
      <w:r>
        <w:rPr>
          <w:rFonts w:cs="Arial"/>
          <w:b/>
        </w:rPr>
        <w:tab/>
      </w:r>
      <w:r w:rsidRPr="00172AF2">
        <w:rPr>
          <w:rFonts w:asciiTheme="majorHAnsi" w:hAnsiTheme="majorHAnsi" w:cstheme="majorHAnsi"/>
          <w:bCs/>
          <w:i/>
        </w:rPr>
        <w:t>Załącznik nr 4  do zapytania cenowego</w:t>
      </w:r>
    </w:p>
    <w:p w:rsidR="00121AF2" w:rsidRPr="00172AF2" w:rsidRDefault="00967720" w:rsidP="00172AF2">
      <w:pPr>
        <w:pStyle w:val="Normal1"/>
        <w:jc w:val="right"/>
        <w:rPr>
          <w:rFonts w:asciiTheme="majorHAnsi" w:hAnsiTheme="majorHAnsi" w:cstheme="majorHAnsi"/>
          <w:bCs/>
          <w:i/>
        </w:rPr>
      </w:pPr>
      <w:r w:rsidRPr="00172AF2">
        <w:rPr>
          <w:rFonts w:asciiTheme="majorHAnsi" w:hAnsiTheme="majorHAnsi" w:cstheme="majorHAnsi"/>
          <w:bCs/>
          <w:i/>
        </w:rPr>
        <w:t xml:space="preserve"> DPS.A.271.</w:t>
      </w:r>
      <w:r w:rsidR="00B44AB6" w:rsidRPr="00603E2D">
        <w:rPr>
          <w:rFonts w:asciiTheme="majorHAnsi" w:hAnsiTheme="majorHAnsi" w:cstheme="majorHAnsi"/>
          <w:bCs/>
          <w:i/>
        </w:rPr>
        <w:t>0</w:t>
      </w:r>
      <w:r w:rsidR="007D76DE">
        <w:rPr>
          <w:rFonts w:asciiTheme="majorHAnsi" w:hAnsiTheme="majorHAnsi" w:cstheme="majorHAnsi"/>
          <w:bCs/>
          <w:i/>
        </w:rPr>
        <w:t>6</w:t>
      </w:r>
      <w:bookmarkStart w:id="0" w:name="_GoBack"/>
      <w:bookmarkEnd w:id="0"/>
      <w:r w:rsidRPr="00603E2D">
        <w:rPr>
          <w:rFonts w:asciiTheme="majorHAnsi" w:hAnsiTheme="majorHAnsi" w:cstheme="majorHAnsi"/>
          <w:bCs/>
          <w:i/>
        </w:rPr>
        <w:t>.</w:t>
      </w:r>
      <w:r w:rsidRPr="00172AF2">
        <w:rPr>
          <w:rFonts w:asciiTheme="majorHAnsi" w:hAnsiTheme="majorHAnsi" w:cstheme="majorHAnsi"/>
          <w:bCs/>
          <w:i/>
        </w:rPr>
        <w:t>2023</w:t>
      </w:r>
    </w:p>
    <w:p w:rsidR="00121AF2" w:rsidRPr="00172AF2" w:rsidRDefault="00967720" w:rsidP="00172AF2">
      <w:pPr>
        <w:pStyle w:val="Normal1"/>
        <w:jc w:val="center"/>
        <w:rPr>
          <w:rFonts w:asciiTheme="majorHAnsi" w:hAnsiTheme="majorHAnsi" w:cstheme="majorHAnsi"/>
          <w:b/>
        </w:rPr>
      </w:pPr>
      <w:r w:rsidRPr="00172AF2">
        <w:rPr>
          <w:rFonts w:asciiTheme="majorHAnsi" w:hAnsiTheme="majorHAnsi" w:cstheme="majorHAnsi"/>
          <w:b/>
        </w:rPr>
        <w:t>Klauzula Informacyjna</w:t>
      </w:r>
      <w:r w:rsidR="00B44AB6" w:rsidRPr="00172AF2">
        <w:rPr>
          <w:rFonts w:asciiTheme="majorHAnsi" w:hAnsiTheme="majorHAnsi" w:cstheme="majorHAnsi"/>
          <w:b/>
        </w:rPr>
        <w:t xml:space="preserve">  o ochronie dan</w:t>
      </w:r>
      <w:r w:rsidR="00172AF2">
        <w:rPr>
          <w:rFonts w:asciiTheme="majorHAnsi" w:hAnsiTheme="majorHAnsi" w:cstheme="majorHAnsi"/>
          <w:b/>
        </w:rPr>
        <w:t>ych osobowych w celu związanym</w:t>
      </w:r>
      <w:r w:rsidR="00B44AB6" w:rsidRPr="00172AF2">
        <w:rPr>
          <w:rFonts w:asciiTheme="majorHAnsi" w:hAnsiTheme="majorHAnsi" w:cstheme="majorHAnsi"/>
          <w:b/>
        </w:rPr>
        <w:t xml:space="preserve"> z postepowaniem </w:t>
      </w:r>
      <w:r w:rsidR="00172AF2">
        <w:rPr>
          <w:rFonts w:asciiTheme="majorHAnsi" w:hAnsiTheme="majorHAnsi" w:cstheme="majorHAnsi"/>
          <w:b/>
        </w:rPr>
        <w:t xml:space="preserve">                       </w:t>
      </w:r>
      <w:r w:rsidR="00B44AB6" w:rsidRPr="00172AF2">
        <w:rPr>
          <w:rFonts w:asciiTheme="majorHAnsi" w:hAnsiTheme="majorHAnsi" w:cstheme="majorHAnsi"/>
          <w:b/>
        </w:rPr>
        <w:t>o udzielenie zamówienia publicznego</w:t>
      </w:r>
    </w:p>
    <w:p w:rsidR="00172AF2" w:rsidRDefault="00967720">
      <w:pPr>
        <w:pStyle w:val="Normal1"/>
        <w:rPr>
          <w:rFonts w:asciiTheme="majorHAnsi" w:hAnsiTheme="majorHAnsi" w:cstheme="majorHAnsi"/>
          <w:b/>
        </w:rPr>
      </w:pPr>
      <w:r w:rsidRPr="00172AF2">
        <w:rPr>
          <w:rFonts w:asciiTheme="majorHAnsi" w:hAnsiTheme="majorHAnsi" w:cstheme="majorHAnsi"/>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rsidR="00121AF2" w:rsidRPr="00172AF2" w:rsidRDefault="00967720">
      <w:pPr>
        <w:pStyle w:val="Normal1"/>
        <w:rPr>
          <w:rFonts w:asciiTheme="majorHAnsi" w:hAnsiTheme="majorHAnsi" w:cstheme="majorHAnsi"/>
          <w:b/>
        </w:rPr>
      </w:pPr>
      <w:r w:rsidRPr="00172AF2">
        <w:rPr>
          <w:rFonts w:asciiTheme="majorHAnsi" w:hAnsiTheme="majorHAnsi" w:cstheme="majorHAnsi"/>
        </w:rPr>
        <w:t>Administratorem Pani/Pana danych osobowych jest</w:t>
      </w:r>
      <w:r w:rsidRPr="00172AF2">
        <w:rPr>
          <w:rFonts w:asciiTheme="majorHAnsi" w:hAnsiTheme="majorHAnsi" w:cstheme="majorHAnsi"/>
          <w:b/>
        </w:rPr>
        <w:t xml:space="preserve"> </w:t>
      </w:r>
      <w:r w:rsidRPr="00172AF2">
        <w:rPr>
          <w:rFonts w:asciiTheme="majorHAnsi" w:hAnsiTheme="majorHAnsi" w:cstheme="majorHAnsi"/>
          <w:bCs/>
        </w:rPr>
        <w:t xml:space="preserve">Dom Pomocy Społecznej w Jedlance, </w:t>
      </w:r>
      <w:r w:rsidR="00172AF2">
        <w:rPr>
          <w:rFonts w:asciiTheme="majorHAnsi" w:hAnsiTheme="majorHAnsi" w:cstheme="majorHAnsi"/>
          <w:bCs/>
        </w:rPr>
        <w:t xml:space="preserve">                   </w:t>
      </w:r>
      <w:r w:rsidRPr="00172AF2">
        <w:rPr>
          <w:rFonts w:asciiTheme="majorHAnsi" w:hAnsiTheme="majorHAnsi" w:cstheme="majorHAnsi"/>
          <w:bCs/>
        </w:rPr>
        <w:t>Jedlanka 10, 26-660 Jedlińsk</w:t>
      </w:r>
    </w:p>
    <w:p w:rsidR="00121AF2" w:rsidRPr="00172AF2" w:rsidRDefault="00967720">
      <w:pPr>
        <w:pStyle w:val="Normal1"/>
        <w:rPr>
          <w:rFonts w:asciiTheme="majorHAnsi" w:hAnsiTheme="majorHAnsi" w:cstheme="majorHAnsi"/>
          <w:u w:val="single"/>
        </w:rPr>
      </w:pPr>
      <w:r w:rsidRPr="00172AF2">
        <w:rPr>
          <w:rFonts w:asciiTheme="majorHAnsi" w:hAnsiTheme="majorHAnsi" w:cstheme="majorHAnsi"/>
        </w:rPr>
        <w:t xml:space="preserve">W Domu Pomocy Społecznej w Jedlance, Jedlanka 10, 26-60 Jedlińsk został wyznaczony Inspektor Ochrony Danych – z którym kontakt jest możliwy  pod adresem e-mail : </w:t>
      </w:r>
      <w:r w:rsidRPr="00172AF2">
        <w:rPr>
          <w:rFonts w:asciiTheme="majorHAnsi" w:hAnsiTheme="majorHAnsi" w:cstheme="majorHAnsi"/>
          <w:u w:val="single"/>
        </w:rPr>
        <w:t>kontakt.iod@gmail.com</w:t>
      </w:r>
    </w:p>
    <w:p w:rsidR="00121AF2" w:rsidRPr="00172AF2" w:rsidRDefault="00967720">
      <w:pPr>
        <w:pStyle w:val="Normal1"/>
        <w:rPr>
          <w:rFonts w:asciiTheme="majorHAnsi" w:hAnsiTheme="majorHAnsi" w:cstheme="majorHAnsi"/>
        </w:rPr>
      </w:pPr>
      <w:r w:rsidRPr="00172AF2">
        <w:rPr>
          <w:rFonts w:asciiTheme="majorHAnsi" w:hAnsiTheme="majorHAnsi" w:cstheme="majorHAnsi"/>
        </w:rPr>
        <w:t xml:space="preserve">Pana/Pani dane osobowe przetwarzane będą w </w:t>
      </w:r>
      <w:r w:rsidR="00172AF2">
        <w:rPr>
          <w:rFonts w:asciiTheme="majorHAnsi" w:hAnsiTheme="majorHAnsi" w:cstheme="majorHAnsi"/>
        </w:rPr>
        <w:t xml:space="preserve">związku z realizacją postępowań </w:t>
      </w:r>
      <w:r w:rsidRPr="00172AF2">
        <w:rPr>
          <w:rFonts w:asciiTheme="majorHAnsi" w:hAnsiTheme="majorHAnsi" w:cstheme="majorHAnsi"/>
        </w:rPr>
        <w:t>o udzielenie zamówień publicznych o wartości poniżej 130.000 zł na podstawie:</w:t>
      </w:r>
    </w:p>
    <w:p w:rsidR="00121AF2" w:rsidRPr="00172AF2" w:rsidRDefault="00967720">
      <w:pPr>
        <w:pStyle w:val="Normal1"/>
        <w:numPr>
          <w:ilvl w:val="0"/>
          <w:numId w:val="1"/>
        </w:numPr>
        <w:contextualSpacing/>
        <w:rPr>
          <w:rFonts w:asciiTheme="majorHAnsi" w:hAnsiTheme="majorHAnsi" w:cstheme="majorHAnsi"/>
        </w:rPr>
      </w:pPr>
      <w:r w:rsidRPr="00172AF2">
        <w:rPr>
          <w:rFonts w:asciiTheme="majorHAnsi" w:hAnsiTheme="majorHAnsi" w:cstheme="majorHAnsi"/>
        </w:rPr>
        <w:t>art. 6 ust.1 lit. b) RODO przetwarzanie jest niezbędne do wykonania umowy lub do podjęcia działań przed zawarciem umowy.</w:t>
      </w:r>
    </w:p>
    <w:p w:rsidR="00121AF2" w:rsidRPr="00172AF2" w:rsidRDefault="00967720">
      <w:pPr>
        <w:pStyle w:val="Normal1"/>
        <w:numPr>
          <w:ilvl w:val="0"/>
          <w:numId w:val="1"/>
        </w:numPr>
        <w:contextualSpacing/>
        <w:rPr>
          <w:rFonts w:asciiTheme="majorHAnsi" w:hAnsiTheme="majorHAnsi" w:cstheme="majorHAnsi"/>
        </w:rPr>
      </w:pPr>
      <w:r w:rsidRPr="00172AF2">
        <w:rPr>
          <w:rFonts w:asciiTheme="majorHAnsi" w:hAnsiTheme="majorHAnsi" w:cstheme="majorHAnsi"/>
        </w:rPr>
        <w:t>art. 6 ust.1 lit. c) RODO w związku z art. 43 i 44 ustawy o finansach publicznych oraz ustawy Prawo zamówień publicznych w celu udzielenia i wykonania zamówienia publicznego poniżej 130000 złotych.</w:t>
      </w:r>
    </w:p>
    <w:p w:rsidR="00121AF2" w:rsidRPr="00172AF2" w:rsidRDefault="00967720">
      <w:pPr>
        <w:pStyle w:val="Normal1"/>
        <w:contextualSpacing/>
        <w:rPr>
          <w:rFonts w:asciiTheme="majorHAnsi" w:hAnsiTheme="majorHAnsi" w:cstheme="majorHAnsi"/>
        </w:rPr>
      </w:pPr>
      <w:r w:rsidRPr="00172AF2">
        <w:rPr>
          <w:rFonts w:asciiTheme="majorHAnsi" w:hAnsiTheme="majorHAnsi" w:cstheme="majorHAnsi"/>
        </w:rPr>
        <w:t xml:space="preserve">Odbiorcami danych osobowych będą podmioty uprawnione do uzyskania danych osobowych na podstawie przepisów prawa, z uwzględnieniem zasady jawności – dane wykonawców, którzy złożyli oferty oraz dane zwycięskiego wykonawcy lub informacja o unieważnieniu postępowania zostaje opublikowana na BIP, a także z możliwością dostępu do danych na zasadach przewidzianych </w:t>
      </w:r>
      <w:r w:rsidR="00172AF2">
        <w:rPr>
          <w:rFonts w:asciiTheme="majorHAnsi" w:hAnsiTheme="majorHAnsi" w:cstheme="majorHAnsi"/>
        </w:rPr>
        <w:t xml:space="preserve">                              </w:t>
      </w:r>
      <w:r w:rsidRPr="00172AF2">
        <w:rPr>
          <w:rFonts w:asciiTheme="majorHAnsi" w:hAnsiTheme="majorHAnsi" w:cstheme="majorHAnsi"/>
        </w:rPr>
        <w:t>w ustawie z 6 września 2001 r. o dostępie do informacji publicznej.</w:t>
      </w:r>
    </w:p>
    <w:p w:rsidR="00121AF2" w:rsidRPr="00172AF2" w:rsidRDefault="00967720">
      <w:pPr>
        <w:pStyle w:val="Normal1"/>
        <w:contextualSpacing/>
        <w:rPr>
          <w:rFonts w:asciiTheme="majorHAnsi" w:hAnsiTheme="majorHAnsi" w:cstheme="majorHAnsi"/>
        </w:rPr>
      </w:pPr>
      <w:r w:rsidRPr="00172AF2">
        <w:rPr>
          <w:rFonts w:asciiTheme="majorHAnsi" w:hAnsiTheme="majorHAnsi" w:cstheme="majorHAnsi"/>
        </w:rPr>
        <w:t>Pana/Pani dane osobowe mogą zostać przekazane podmiotom przetwarzającym dane osobowe na rzecz Administratora. Ponadto, dane mogą zostać udostępnione innym podmiotom uprawnionym do dostępu do danych osobowych na podstawie właściwych przepisów prawa polskiego</w:t>
      </w:r>
    </w:p>
    <w:p w:rsidR="00172AF2" w:rsidRPr="00172AF2" w:rsidRDefault="00967720">
      <w:pPr>
        <w:pStyle w:val="Normal1"/>
        <w:contextualSpacing/>
        <w:rPr>
          <w:rFonts w:asciiTheme="majorHAnsi" w:hAnsiTheme="majorHAnsi" w:cstheme="majorHAnsi"/>
        </w:rPr>
      </w:pPr>
      <w:r w:rsidRPr="00172AF2">
        <w:rPr>
          <w:rFonts w:asciiTheme="majorHAnsi" w:hAnsiTheme="majorHAnsi" w:cstheme="majorHAnsi"/>
        </w:rPr>
        <w:t xml:space="preserve">Pana/Pani dane osobowe będą przetwarzane przez okres niezbędny do realizacji celu,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rsidR="00121AF2" w:rsidRPr="00172AF2" w:rsidRDefault="00967720" w:rsidP="00172AF2">
      <w:pPr>
        <w:pStyle w:val="Normal1"/>
        <w:tabs>
          <w:tab w:val="left" w:pos="7344"/>
        </w:tabs>
        <w:contextualSpacing/>
        <w:rPr>
          <w:rFonts w:asciiTheme="majorHAnsi" w:hAnsiTheme="majorHAnsi" w:cstheme="majorHAnsi"/>
          <w:b/>
          <w:bCs/>
        </w:rPr>
      </w:pPr>
      <w:r w:rsidRPr="00172AF2">
        <w:rPr>
          <w:rFonts w:asciiTheme="majorHAnsi" w:hAnsiTheme="majorHAnsi" w:cstheme="majorHAnsi"/>
        </w:rPr>
        <w:t>Posiada Pan/Pani prawo</w:t>
      </w:r>
      <w:r w:rsidRPr="00172AF2">
        <w:rPr>
          <w:rFonts w:asciiTheme="majorHAnsi" w:hAnsiTheme="majorHAnsi" w:cstheme="majorHAnsi"/>
          <w:b/>
          <w:bCs/>
        </w:rPr>
        <w:t>:</w:t>
      </w:r>
      <w:r w:rsidR="00172AF2" w:rsidRPr="00172AF2">
        <w:rPr>
          <w:rFonts w:asciiTheme="majorHAnsi" w:hAnsiTheme="majorHAnsi" w:cstheme="majorHAnsi"/>
          <w:b/>
          <w:bCs/>
        </w:rPr>
        <w:tab/>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dostępu do treści swoich danych</w:t>
      </w:r>
      <w:r w:rsidRPr="00172AF2">
        <w:rPr>
          <w:rFonts w:asciiTheme="majorHAnsi" w:hAnsiTheme="majorHAnsi" w:cstheme="majorHAnsi"/>
        </w:rPr>
        <w:t xml:space="preserve"> – korzystając z tego prawa ma Pan/Pani ma możliwość pozyskania informacji, jakie dane, w jaki sposób i w jakim celu są przetwarzane,</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prawo ich sprostowania</w:t>
      </w:r>
      <w:r w:rsidRPr="00172AF2">
        <w:rPr>
          <w:rFonts w:asciiTheme="majorHAnsi" w:hAnsiTheme="majorHAnsi" w:cstheme="majorHAnsi"/>
        </w:rPr>
        <w:t xml:space="preserve"> – korzystając z tego prawa można zgłosić do nas konieczność poprawienia niepoprawnych danych lub uzupełnienia danych wynikających z błędu przy zbieraniu czy przetwarzaniu danych,</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lastRenderedPageBreak/>
        <w:t>- prawo do usunięcia</w:t>
      </w:r>
      <w:r w:rsidRPr="00172AF2">
        <w:rPr>
          <w:rFonts w:asciiTheme="majorHAnsi" w:hAnsiTheme="majorHAnsi" w:cstheme="majorHAnsi"/>
        </w:rPr>
        <w:t xml:space="preserve"> - korzystając z tego prawa można złożyć wniosek o usunięcie danych. </w:t>
      </w:r>
      <w:r w:rsidR="00172AF2">
        <w:rPr>
          <w:rFonts w:asciiTheme="majorHAnsi" w:hAnsiTheme="majorHAnsi" w:cstheme="majorHAnsi"/>
        </w:rPr>
        <w:t xml:space="preserve">                                 </w:t>
      </w:r>
      <w:r w:rsidRPr="00172AF2">
        <w:rPr>
          <w:rFonts w:asciiTheme="majorHAnsi" w:hAnsiTheme="majorHAnsi" w:cstheme="majorHAnsi"/>
        </w:rPr>
        <w:t xml:space="preserve">W przypadku zasadności wniosku dokonamy niezwłocznego usunięcia danych. Prawo to nie dotyczy jednak sytuacji, gdy dane osobowe przetwarzane są do celów związanych z wywiązywaniem się </w:t>
      </w:r>
      <w:r w:rsidR="00172AF2">
        <w:rPr>
          <w:rFonts w:asciiTheme="majorHAnsi" w:hAnsiTheme="majorHAnsi" w:cstheme="majorHAnsi"/>
        </w:rPr>
        <w:t xml:space="preserve">                       </w:t>
      </w:r>
      <w:r w:rsidRPr="00172AF2">
        <w:rPr>
          <w:rFonts w:asciiTheme="majorHAnsi" w:hAnsiTheme="majorHAnsi" w:cstheme="majorHAnsi"/>
        </w:rPr>
        <w:t>z prawnych obowiązków administratora lub do wykonania zadania realizowanego w interesie publicznym lub w ramach władzy publicznej powierzonej administratorowi.</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prawo do ograniczenia przetwarzania</w:t>
      </w:r>
      <w:r w:rsidRPr="00172AF2">
        <w:rPr>
          <w:rFonts w:asciiTheme="majorHAnsi" w:hAnsiTheme="majorHAnsi" w:cstheme="majorHAnsi"/>
        </w:rPr>
        <w:t xml:space="preserve"> - korzystając z te</w:t>
      </w:r>
      <w:r w:rsidR="00172AF2">
        <w:rPr>
          <w:rFonts w:asciiTheme="majorHAnsi" w:hAnsiTheme="majorHAnsi" w:cstheme="majorHAnsi"/>
        </w:rPr>
        <w:t xml:space="preserve">go prawa można złożyć wniosek                                        </w:t>
      </w:r>
      <w:r w:rsidRPr="00172AF2">
        <w:rPr>
          <w:rFonts w:asciiTheme="majorHAnsi" w:hAnsiTheme="majorHAnsi" w:cstheme="majorHAnsi"/>
        </w:rPr>
        <w:t>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prawo wniesienia sprzeciwu</w:t>
      </w:r>
      <w:r w:rsidRPr="00172AF2">
        <w:rPr>
          <w:rFonts w:asciiTheme="majorHAnsi" w:hAnsiTheme="majorHAnsi" w:cstheme="majorHAnsi"/>
        </w:rPr>
        <w:t xml:space="preserve"> – 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prawo do cofnięcia zgody na ich przetwarzanie</w:t>
      </w:r>
      <w:r w:rsidRPr="00172AF2">
        <w:rPr>
          <w:rFonts w:asciiTheme="majorHAnsi" w:hAnsiTheme="majorHAnsi" w:cstheme="majorHAnsi"/>
        </w:rPr>
        <w:t xml:space="preserve"> - w dowolnym momencie bez wpływu na zgodność  z prawem przetwarzania, w wypadku, jeżeli przetwarzania którego dokonano na podstawie zgody wyrażonej przed jej cofnięciem.</w:t>
      </w:r>
    </w:p>
    <w:p w:rsidR="00121AF2" w:rsidRPr="00172AF2" w:rsidRDefault="00967720">
      <w:pPr>
        <w:pStyle w:val="Normal1"/>
        <w:contextualSpacing/>
        <w:rPr>
          <w:rFonts w:asciiTheme="majorHAnsi" w:hAnsiTheme="majorHAnsi" w:cstheme="majorHAnsi"/>
          <w:b/>
          <w:bCs/>
        </w:rPr>
      </w:pPr>
      <w:r w:rsidRPr="00172AF2">
        <w:rPr>
          <w:rFonts w:asciiTheme="majorHAnsi" w:hAnsiTheme="majorHAnsi" w:cstheme="majorHAnsi"/>
          <w:b/>
          <w:bCs/>
          <w:u w:val="single"/>
        </w:rPr>
        <w:t>- wniesienia skargi do organu nadzorczego</w:t>
      </w:r>
      <w:r w:rsidRPr="00172AF2">
        <w:rPr>
          <w:rFonts w:asciiTheme="majorHAnsi" w:hAnsiTheme="majorHAnsi" w:cstheme="majorHAnsi"/>
          <w:b/>
          <w:bCs/>
        </w:rPr>
        <w:t xml:space="preserve">, </w:t>
      </w:r>
      <w:r w:rsidRPr="00172AF2">
        <w:rPr>
          <w:rFonts w:asciiTheme="majorHAnsi" w:hAnsiTheme="majorHAnsi" w:cstheme="majorHAnsi"/>
        </w:rPr>
        <w:t>tj. do Prezesa Urzędu Ochrony Danych Osobowych, gdy uznane zostanie, że przetwarzanie Pana/Pani danych osobowych narusza przepisy prawa,</w:t>
      </w:r>
    </w:p>
    <w:p w:rsidR="00121AF2" w:rsidRDefault="00967720">
      <w:pPr>
        <w:pStyle w:val="Normal1"/>
        <w:contextualSpacing/>
        <w:rPr>
          <w:rFonts w:asciiTheme="majorHAnsi" w:hAnsiTheme="majorHAnsi" w:cstheme="majorHAnsi"/>
        </w:rPr>
      </w:pPr>
      <w:r w:rsidRPr="00172AF2">
        <w:rPr>
          <w:rFonts w:asciiTheme="majorHAnsi" w:hAnsiTheme="majorHAnsi" w:cstheme="majorHAnsi"/>
        </w:rPr>
        <w:t xml:space="preserve">8.Pana/Pani dane osobowe nie będą przekazywane do państw pochodzących z poza Europejskiego Obszaru Gospodarczego (EOG) </w:t>
      </w:r>
    </w:p>
    <w:p w:rsidR="00172AF2" w:rsidRPr="00172AF2" w:rsidRDefault="00172AF2">
      <w:pPr>
        <w:pStyle w:val="Normal1"/>
        <w:contextualSpacing/>
        <w:rPr>
          <w:rFonts w:asciiTheme="majorHAnsi" w:hAnsiTheme="majorHAnsi" w:cstheme="majorHAnsi"/>
        </w:rPr>
      </w:pPr>
    </w:p>
    <w:p w:rsidR="00121AF2" w:rsidRPr="00172AF2" w:rsidRDefault="00967720">
      <w:pPr>
        <w:pStyle w:val="Normal11"/>
        <w:rPr>
          <w:rFonts w:asciiTheme="majorHAnsi" w:hAnsiTheme="majorHAnsi" w:cstheme="majorHAnsi"/>
        </w:rPr>
      </w:pPr>
      <w:r w:rsidRPr="00172AF2">
        <w:rPr>
          <w:rFonts w:asciiTheme="majorHAnsi" w:hAnsiTheme="majorHAnsi" w:cstheme="majorHAnsi"/>
        </w:rPr>
        <w:t xml:space="preserve"> </w:t>
      </w:r>
    </w:p>
    <w:p w:rsidR="00172AF2" w:rsidRPr="00172AF2" w:rsidRDefault="00172AF2" w:rsidP="00172AF2">
      <w:pPr>
        <w:pStyle w:val="Normalny1"/>
        <w:jc w:val="right"/>
        <w:rPr>
          <w:rFonts w:asciiTheme="majorHAnsi" w:hAnsiTheme="majorHAnsi" w:cstheme="majorHAnsi"/>
        </w:rPr>
      </w:pPr>
      <w:r w:rsidRPr="00172AF2">
        <w:rPr>
          <w:rFonts w:asciiTheme="majorHAnsi" w:hAnsiTheme="majorHAnsi" w:cstheme="majorHAnsi"/>
        </w:rPr>
        <w:t>……………………………</w:t>
      </w:r>
    </w:p>
    <w:p w:rsidR="00172AF2" w:rsidRPr="00172AF2" w:rsidRDefault="00172AF2" w:rsidP="00172AF2">
      <w:pPr>
        <w:pStyle w:val="Normalny1"/>
        <w:jc w:val="right"/>
        <w:rPr>
          <w:rFonts w:asciiTheme="majorHAnsi" w:hAnsiTheme="majorHAnsi" w:cstheme="majorHAnsi"/>
        </w:rPr>
      </w:pP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r>
      <w:r w:rsidRPr="00172AF2">
        <w:rPr>
          <w:rFonts w:asciiTheme="majorHAnsi" w:hAnsiTheme="majorHAnsi" w:cstheme="majorHAnsi"/>
        </w:rPr>
        <w:tab/>
        <w:t xml:space="preserve">Podpis Sprzedawcy </w:t>
      </w:r>
    </w:p>
    <w:p w:rsidR="00121AF2" w:rsidRPr="00172AF2" w:rsidRDefault="00967720" w:rsidP="00172AF2">
      <w:pPr>
        <w:pStyle w:val="Normalny1"/>
        <w:jc w:val="right"/>
        <w:rPr>
          <w:rFonts w:asciiTheme="majorHAnsi" w:hAnsiTheme="majorHAnsi" w:cstheme="majorHAnsi"/>
        </w:rPr>
      </w:pPr>
      <w:r w:rsidRPr="00172AF2">
        <w:rPr>
          <w:rFonts w:asciiTheme="majorHAnsi" w:hAnsiTheme="majorHAnsi" w:cstheme="majorHAnsi"/>
        </w:rPr>
        <w:t xml:space="preserve"> </w:t>
      </w:r>
    </w:p>
    <w:p w:rsidR="00121AF2" w:rsidRDefault="00967720">
      <w:pPr>
        <w:pStyle w:val="Normal111"/>
        <w:rPr>
          <w:rFonts w:ascii="Times New Roman" w:eastAsia="Calibri" w:hAnsi="Times New Roman"/>
        </w:rPr>
      </w:pPr>
      <w:r>
        <w:rPr>
          <w:rFonts w:ascii="Times New Roman" w:eastAsia="Calibri" w:hAnsi="Times New Roman"/>
        </w:rPr>
        <w:t xml:space="preserve"> </w:t>
      </w:r>
    </w:p>
    <w:p w:rsidR="00121AF2" w:rsidRDefault="00121AF2"/>
    <w:sectPr w:rsidR="00121AF2" w:rsidSect="00172AF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082" w:rsidRDefault="00DC7082">
      <w:pPr>
        <w:spacing w:line="240" w:lineRule="auto"/>
      </w:pPr>
      <w:r>
        <w:separator/>
      </w:r>
    </w:p>
  </w:endnote>
  <w:endnote w:type="continuationSeparator" w:id="0">
    <w:p w:rsidR="00DC7082" w:rsidRDefault="00DC7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082" w:rsidRDefault="00DC7082">
      <w:pPr>
        <w:spacing w:after="0"/>
      </w:pPr>
      <w:r>
        <w:separator/>
      </w:r>
    </w:p>
  </w:footnote>
  <w:footnote w:type="continuationSeparator" w:id="0">
    <w:p w:rsidR="00DC7082" w:rsidRDefault="00DC70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B1854"/>
    <w:multiLevelType w:val="multilevel"/>
    <w:tmpl w:val="6D9B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5C"/>
    <w:rsid w:val="00121AF2"/>
    <w:rsid w:val="00172AF2"/>
    <w:rsid w:val="00387E5C"/>
    <w:rsid w:val="00603E2D"/>
    <w:rsid w:val="007D76DE"/>
    <w:rsid w:val="007F2949"/>
    <w:rsid w:val="00944347"/>
    <w:rsid w:val="00967720"/>
    <w:rsid w:val="00B44AB6"/>
    <w:rsid w:val="00DC7082"/>
    <w:rsid w:val="1E680A8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A46CD-E69E-470C-9AD3-7467B0F5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111">
    <w:name w:val="Normal111"/>
    <w:pPr>
      <w:spacing w:before="100" w:beforeAutospacing="1" w:after="100" w:afterAutospacing="1" w:line="256" w:lineRule="auto"/>
    </w:pPr>
    <w:rPr>
      <w:rFonts w:ascii="Calibri" w:eastAsia="Times New Roman" w:hAnsi="Calibri" w:cs="Times New Roman"/>
      <w:sz w:val="24"/>
      <w:szCs w:val="24"/>
    </w:rPr>
  </w:style>
  <w:style w:type="paragraph" w:customStyle="1" w:styleId="Normalny1">
    <w:name w:val="Normalny1"/>
    <w:basedOn w:val="Normalny"/>
    <w:pPr>
      <w:spacing w:before="100" w:beforeAutospacing="1" w:after="100" w:afterAutospacing="1" w:line="254" w:lineRule="auto"/>
    </w:pPr>
    <w:rPr>
      <w:rFonts w:ascii="Calibri" w:eastAsia="Times New Roman" w:hAnsi="Calibri" w:cs="Times New Roman"/>
      <w:sz w:val="24"/>
      <w:szCs w:val="24"/>
      <w:lang w:eastAsia="pl-PL"/>
    </w:rPr>
  </w:style>
  <w:style w:type="paragraph" w:customStyle="1" w:styleId="Normal1">
    <w:name w:val="Normal1"/>
    <w:basedOn w:val="Normalny"/>
    <w:pPr>
      <w:suppressAutoHyphens/>
      <w:spacing w:before="100" w:beforeAutospacing="1" w:after="100" w:afterAutospacing="1" w:line="264" w:lineRule="auto"/>
      <w:jc w:val="both"/>
    </w:pPr>
    <w:rPr>
      <w:rFonts w:ascii="Arial" w:eastAsia="Calibri" w:hAnsi="Arial" w:cs="Times New Roman"/>
      <w:sz w:val="24"/>
      <w:szCs w:val="24"/>
      <w:lang w:eastAsia="pl-PL"/>
    </w:rPr>
  </w:style>
  <w:style w:type="paragraph" w:customStyle="1" w:styleId="Normal11">
    <w:name w:val="Normal11"/>
    <w:basedOn w:val="Normalny"/>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3E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E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710</Words>
  <Characters>4262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kontakt@jedlankadps.pl</dc:creator>
  <cp:lastModifiedBy>ADM</cp:lastModifiedBy>
  <cp:revision>4</cp:revision>
  <cp:lastPrinted>2023-03-13T11:19:00Z</cp:lastPrinted>
  <dcterms:created xsi:type="dcterms:W3CDTF">2023-01-10T13:07:00Z</dcterms:created>
  <dcterms:modified xsi:type="dcterms:W3CDTF">2023-03-13T11:25:00Z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1045-11.2.0.11388</vt:lpwstr>
  </property>
  <property fmtid="{D5CDD505-2E9C-101B-9397-08002B2CF9AE}" pid="3" name="ICV">
    <vt:lpwstr>F3A643A8A8484D799D190856C60772E7</vt:lpwstr>
  </property>
</Properties>
</file>